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0" w:rsidRDefault="00EF0413">
      <w:pPr>
        <w:pStyle w:val="TitleStyle"/>
      </w:pPr>
      <w:r>
        <w:t>Świadczenia gwarantowane z zakresu programów zdrowotnych.</w:t>
      </w:r>
    </w:p>
    <w:p w:rsidR="00152C10" w:rsidRDefault="00EF0413">
      <w:pPr>
        <w:pStyle w:val="NormalStyle"/>
      </w:pPr>
      <w:r>
        <w:t xml:space="preserve">Dz.U.2016.1743 </w:t>
      </w:r>
      <w:proofErr w:type="spellStart"/>
      <w:r>
        <w:t>j.t</w:t>
      </w:r>
      <w:proofErr w:type="spellEnd"/>
      <w:r>
        <w:t>. z dnia 2016.10.21</w:t>
      </w:r>
    </w:p>
    <w:p w:rsidR="00A87FCB" w:rsidRDefault="00EF0413">
      <w:pPr>
        <w:pStyle w:val="NormalStyle"/>
      </w:pPr>
      <w:r>
        <w:t xml:space="preserve">Status: Akt obowiązujący, </w:t>
      </w:r>
    </w:p>
    <w:p w:rsidR="00152C10" w:rsidRDefault="00EF0413">
      <w:pPr>
        <w:pStyle w:val="NormalStyle"/>
      </w:pPr>
      <w:r>
        <w:t>Wersja od: 8 grudnia 2016 r.</w:t>
      </w:r>
    </w:p>
    <w:p w:rsidR="00152C10" w:rsidRDefault="00EF0413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152C10" w:rsidRDefault="00EF0413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 </w:t>
      </w:r>
    </w:p>
    <w:p w:rsidR="00152C10" w:rsidRDefault="00EF0413">
      <w:pPr>
        <w:spacing w:before="320" w:after="0"/>
        <w:jc w:val="center"/>
      </w:pPr>
      <w:r>
        <w:rPr>
          <w:color w:val="000000"/>
          <w:sz w:val="30"/>
        </w:rPr>
        <w:t>z dnia 6 listopada 2013 r.</w:t>
      </w:r>
    </w:p>
    <w:p w:rsidR="00152C10" w:rsidRDefault="00EF0413">
      <w:pPr>
        <w:spacing w:before="320" w:after="0"/>
        <w:jc w:val="center"/>
      </w:pPr>
      <w:r>
        <w:rPr>
          <w:b/>
          <w:color w:val="000000"/>
          <w:sz w:val="30"/>
        </w:rPr>
        <w:t xml:space="preserve">w sprawie świadczeń </w:t>
      </w:r>
      <w:r>
        <w:rPr>
          <w:b/>
          <w:color w:val="000000"/>
          <w:sz w:val="30"/>
        </w:rPr>
        <w:t>gwarantowanych z zakresu programów zdrowotnych</w:t>
      </w:r>
    </w:p>
    <w:p w:rsidR="00152C10" w:rsidRDefault="00EF0413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31d</w:t>
      </w:r>
      <w:r>
        <w:rPr>
          <w:color w:val="000000"/>
        </w:rPr>
        <w:t xml:space="preserve"> ustawy z dnia 27 sierpnia 2004 r. o świadczeniach opieki zdrowotnej finansowanych ze środków publicznych (Dz. U. z 2015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581,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152C10" w:rsidRDefault="00EF0413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</w:t>
      </w:r>
      <w:r>
        <w:rPr>
          <w:color w:val="000000"/>
        </w:rPr>
        <w:t>ądzenie określa: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1)  wykaz oraz warunki realizacji świadczeń gwarantowanych z zakresu programów zdrowotnych, zwanych dalej "świadczeniami gwarantowanymi";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 xml:space="preserve">2)  poziom finansowania przejazdu środkami transportu sanitarnego w przypadkach niewymienionych w </w:t>
      </w:r>
      <w:r>
        <w:rPr>
          <w:color w:val="1B1B1B"/>
        </w:rPr>
        <w:t>art</w:t>
      </w:r>
      <w:r>
        <w:rPr>
          <w:color w:val="1B1B1B"/>
        </w:rPr>
        <w:t>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27 sierpnia 2004 r. o świadczeniach opieki zdrowotnej finansowanych ze środków publicznych, zwanej dalej "ustawą".</w:t>
      </w:r>
    </w:p>
    <w:p w:rsidR="00152C10" w:rsidRDefault="00EF0413">
      <w:pPr>
        <w:spacing w:before="107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>Ilekroć w rozporządzeniu jest mowa o lekarzu specjaliście, rozumie się przez to lekarza, który posiada sp</w:t>
      </w:r>
      <w:r>
        <w:rPr>
          <w:color w:val="000000"/>
        </w:rPr>
        <w:t>ecjalizację II stopnia lub tytuł specjalisty w określonej dziedzinie medycyny.</w:t>
      </w:r>
    </w:p>
    <w:p w:rsidR="00152C10" w:rsidRDefault="00EF0413">
      <w:pPr>
        <w:spacing w:before="107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>Świadczenia gwarantowane są udzielane zgodnie ze wskazaniami aktualnej wiedzy medycznej, z wykorzystaniem metod diagnostyczno-terapeutycznych innych niż stosowane w medycy</w:t>
      </w:r>
      <w:r>
        <w:rPr>
          <w:color w:val="000000"/>
        </w:rPr>
        <w:t>nie niekonwencjonalnej, ludowej lub orientalnej.</w:t>
      </w:r>
    </w:p>
    <w:p w:rsidR="00152C10" w:rsidRDefault="00EF0413">
      <w:pPr>
        <w:spacing w:before="107" w:after="0"/>
      </w:pPr>
      <w:r>
        <w:rPr>
          <w:b/>
          <w:color w:val="000000"/>
        </w:rPr>
        <w:t xml:space="preserve">§  4. </w:t>
      </w:r>
    </w:p>
    <w:p w:rsidR="00152C10" w:rsidRDefault="00EF0413">
      <w:pPr>
        <w:spacing w:before="107" w:after="0"/>
      </w:pPr>
      <w:r>
        <w:rPr>
          <w:color w:val="000000"/>
        </w:rPr>
        <w:t>1. W zakresie koniecznym do wykonania świadczeń gwarantowanych świadczeniodawca zapewnia świadczeniobiorcy nieodpłatnie: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1)  badania diagnostyczne;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 xml:space="preserve">2)  leki i wyroby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>.</w:t>
      </w:r>
    </w:p>
    <w:p w:rsidR="00152C10" w:rsidRDefault="00EF0413">
      <w:pPr>
        <w:spacing w:before="107" w:after="0"/>
      </w:pPr>
      <w:r>
        <w:rPr>
          <w:color w:val="000000"/>
        </w:rPr>
        <w:t>2. Przejazd środkami tra</w:t>
      </w:r>
      <w:r>
        <w:rPr>
          <w:color w:val="000000"/>
        </w:rPr>
        <w:t xml:space="preserve">nsportu sanitarnego w przypadkach niewymienionych w </w:t>
      </w:r>
      <w:r>
        <w:rPr>
          <w:color w:val="1B1B1B"/>
        </w:rPr>
        <w:t>art. 41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jest finansowany w 40% ze środków publicznych w przypadku: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1)  chorób krwi i narządów krwiotwórczych,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lastRenderedPageBreak/>
        <w:t>2)  chorób nowotworowych,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3)  chorób oczu,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4)  chorób przemiany materii,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5)  chorób psychicznych i zaburzeń zachowania,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6)  chorób skóry i tkanki podskórnej,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7)  chorób układu krążenia,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8)  chorób układu moczowo-płciowego,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9)  chorób układu nerwowego,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10)  chorób układu oddechowego,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11)  chorób układu ruchu,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 xml:space="preserve">12)  chorób układu </w:t>
      </w:r>
      <w:r>
        <w:rPr>
          <w:color w:val="000000"/>
        </w:rPr>
        <w:t>trawiennego,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13)  chorób układu wydzielania wewnętrznego,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14)  chorób zakaźnych i pasożytniczych,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15)  urazów i zatruć,</w:t>
      </w:r>
    </w:p>
    <w:p w:rsidR="00152C10" w:rsidRDefault="00EF0413">
      <w:pPr>
        <w:spacing w:before="107" w:after="0"/>
        <w:ind w:left="373"/>
      </w:pPr>
      <w:r>
        <w:rPr>
          <w:color w:val="000000"/>
        </w:rPr>
        <w:t>16)  wad rozwojowych wrodzonych, zniekształceń i aberracji chromosomowych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- gdy ze zlecenia lekarza </w:t>
      </w:r>
      <w:proofErr w:type="spellStart"/>
      <w:r>
        <w:rPr>
          <w:color w:val="000000"/>
        </w:rPr>
        <w:t>ubezpieczenia</w:t>
      </w:r>
      <w:proofErr w:type="spellEnd"/>
      <w:r>
        <w:rPr>
          <w:color w:val="000000"/>
        </w:rPr>
        <w:t xml:space="preserve"> zdrowotnego lub felcze</w:t>
      </w:r>
      <w:r>
        <w:rPr>
          <w:color w:val="000000"/>
        </w:rPr>
        <w:t xml:space="preserve">ra </w:t>
      </w:r>
      <w:proofErr w:type="spellStart"/>
      <w:r>
        <w:rPr>
          <w:color w:val="000000"/>
        </w:rPr>
        <w:t>ubezpieczenia</w:t>
      </w:r>
      <w:proofErr w:type="spellEnd"/>
      <w:r>
        <w:rPr>
          <w:color w:val="000000"/>
        </w:rPr>
        <w:t xml:space="preserve"> zdrowotnego wynika, że świadczeniobiorca jest zdolny do samodzielnego poruszania się bez stałej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innej osoby, ale wymaga przy korzystaniu ze środków transportu publicznego </w:t>
      </w:r>
      <w:proofErr w:type="spellStart"/>
      <w:r>
        <w:rPr>
          <w:color w:val="000000"/>
        </w:rPr>
        <w:t>pomocy</w:t>
      </w:r>
      <w:proofErr w:type="spellEnd"/>
      <w:r>
        <w:rPr>
          <w:color w:val="000000"/>
        </w:rPr>
        <w:t xml:space="preserve"> innej osoby lub środka transportu publicznego dostosow</w:t>
      </w:r>
      <w:r>
        <w:rPr>
          <w:color w:val="000000"/>
        </w:rPr>
        <w:t>anego do potrzeb osób niepełnosprawnych.</w:t>
      </w:r>
    </w:p>
    <w:p w:rsidR="00152C10" w:rsidRDefault="00EF0413">
      <w:pPr>
        <w:spacing w:before="107" w:after="240"/>
      </w:pPr>
      <w:r>
        <w:rPr>
          <w:b/>
          <w:color w:val="000000"/>
        </w:rPr>
        <w:t xml:space="preserve">§  5. </w:t>
      </w:r>
      <w:r>
        <w:rPr>
          <w:color w:val="000000"/>
        </w:rPr>
        <w:t>Wykaz świadczeń gwarantowanych z zakresu programów zdrowotnych oraz warunki ich realizacji określa załącznik do rozporządzenia.</w:t>
      </w:r>
    </w:p>
    <w:p w:rsidR="00152C10" w:rsidRDefault="00EF0413">
      <w:pPr>
        <w:spacing w:before="107" w:after="0"/>
      </w:pPr>
      <w:r>
        <w:rPr>
          <w:b/>
          <w:color w:val="000000"/>
        </w:rPr>
        <w:t xml:space="preserve">§  6. </w:t>
      </w:r>
    </w:p>
    <w:p w:rsidR="00152C10" w:rsidRDefault="00EF0413">
      <w:pPr>
        <w:spacing w:before="107" w:after="0"/>
      </w:pPr>
      <w:r>
        <w:rPr>
          <w:color w:val="000000"/>
        </w:rPr>
        <w:t>1. Przepisy rozporządzenia stosuje się do świadczeń gwarantowanych udziela</w:t>
      </w:r>
      <w:r>
        <w:rPr>
          <w:color w:val="000000"/>
        </w:rPr>
        <w:t>nych od dnia 1 stycznia 2014 r.</w:t>
      </w:r>
    </w:p>
    <w:p w:rsidR="00152C10" w:rsidRDefault="00EF0413">
      <w:pPr>
        <w:spacing w:before="107" w:after="0"/>
      </w:pPr>
      <w:r>
        <w:rPr>
          <w:color w:val="000000"/>
        </w:rPr>
        <w:t>2. Do świadczeń gwarantowanych udzielanych przed dniem 1 stycznia 2014 r. stosuje się przepisy dotychczasowe.</w:t>
      </w:r>
    </w:p>
    <w:p w:rsidR="00152C10" w:rsidRDefault="00EF0413">
      <w:pPr>
        <w:spacing w:before="107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Zdrowia z dnia 6 grudnia 2012 r. w sprawie świadczeń gwarantowanych z zakr</w:t>
      </w:r>
      <w:r>
        <w:rPr>
          <w:color w:val="000000"/>
        </w:rPr>
        <w:t xml:space="preserve">esu programów zdrowotnych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1422).</w:t>
      </w:r>
    </w:p>
    <w:p w:rsidR="00152C10" w:rsidRDefault="00EF0413">
      <w:pPr>
        <w:spacing w:before="107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Rozporządzenie wchodzi w życie po upływie 14 dni od dnia ogłoszenia.</w:t>
      </w:r>
    </w:p>
    <w:p w:rsidR="00152C10" w:rsidRDefault="00152C10">
      <w:pPr>
        <w:spacing w:after="0"/>
      </w:pPr>
    </w:p>
    <w:p w:rsidR="00152C10" w:rsidRDefault="00EF0413">
      <w:pPr>
        <w:spacing w:before="320" w:after="0"/>
        <w:jc w:val="center"/>
      </w:pPr>
      <w:r>
        <w:rPr>
          <w:b/>
          <w:color w:val="000000"/>
        </w:rPr>
        <w:t xml:space="preserve">ZAŁĄCZNIK </w:t>
      </w:r>
      <w:r>
        <w:rPr>
          <w:b/>
          <w:color w:val="000000"/>
          <w:sz w:val="20"/>
          <w:vertAlign w:val="superscript"/>
        </w:rPr>
        <w:t>2</w:t>
      </w:r>
      <w:r>
        <w:rPr>
          <w:b/>
          <w:color w:val="000000"/>
        </w:rPr>
        <w:t xml:space="preserve">   </w:t>
      </w:r>
    </w:p>
    <w:p w:rsidR="00152C10" w:rsidRDefault="00EF0413">
      <w:pPr>
        <w:spacing w:before="100" w:after="0"/>
        <w:jc w:val="center"/>
      </w:pPr>
      <w:r>
        <w:rPr>
          <w:b/>
          <w:color w:val="000000"/>
        </w:rPr>
        <w:t>WYKAZ ŚWIADCZEŃ GWARANTOWANYCH Z ZAKRESU PROGRAMÓW ZDROWOTNYCH ORAZ WARUNKI ICH REALIZACJI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857"/>
        <w:gridCol w:w="2622"/>
        <w:gridCol w:w="2463"/>
      </w:tblGrid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 xml:space="preserve">Nazwa programu </w:t>
            </w:r>
            <w:r>
              <w:rPr>
                <w:color w:val="000000"/>
              </w:rPr>
              <w:t>zdrowotnego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 xml:space="preserve">Program profilaktyki chorób </w:t>
            </w:r>
            <w:proofErr w:type="spellStart"/>
            <w:r>
              <w:rPr>
                <w:color w:val="000000"/>
              </w:rPr>
              <w:t>odtytoniowych</w:t>
            </w:r>
            <w:proofErr w:type="spellEnd"/>
            <w:r>
              <w:rPr>
                <w:color w:val="000000"/>
              </w:rPr>
              <w:t xml:space="preserve">, w tym przewlekłej </w:t>
            </w:r>
            <w:proofErr w:type="spellStart"/>
            <w:r>
              <w:rPr>
                <w:color w:val="000000"/>
              </w:rPr>
              <w:t>obturacyjnej</w:t>
            </w:r>
            <w:proofErr w:type="spellEnd"/>
            <w:r>
              <w:rPr>
                <w:color w:val="000000"/>
              </w:rPr>
              <w:t xml:space="preserve"> choroby płuc (</w:t>
            </w:r>
            <w:proofErr w:type="spellStart"/>
            <w:r>
              <w:rPr>
                <w:color w:val="000000"/>
              </w:rPr>
              <w:t>POChP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Zakres świadczenia gwarantowanego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Warunki realizacji świadczeń gwarantowanych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Świadczeniobiorcy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Świadczeniodawcy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Etap podstawowy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I. </w:t>
            </w:r>
            <w:r>
              <w:rPr>
                <w:b/>
                <w:color w:val="000000"/>
              </w:rPr>
              <w:t>Poradnictwo antytytoniowe: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zebranie wywiadu dotyczącego palenia tytoniu, z uwzględnieniem: wieku rozpoczęcia palenia, liczby lat palenia, liczby wypalanych papierosów (ilości wypalanego tytoniu) dziennie, liczby prób zaprzestania palenia i czasu ich </w:t>
            </w:r>
            <w:r>
              <w:rPr>
                <w:color w:val="000000"/>
              </w:rPr>
              <w:t>trwania, chęci zaprzestania palenia i motywacji do porzucenia palenia oraz ocenę poziomu uzależnienia od tytoniu;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pomiar masy ciała, wzrostu, ciśnienia tętniczego krwi;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badanie fizykalne;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edukacja dotycząca skutków zdrowotnych palenia tytoniu; poi</w:t>
            </w:r>
            <w:r>
              <w:rPr>
                <w:color w:val="000000"/>
              </w:rPr>
              <w:t xml:space="preserve">nformowanie, że palenie tytoniu jest głównym czynnikiem ryzyka zachorowania </w:t>
            </w:r>
            <w:proofErr w:type="spellStart"/>
            <w:r>
              <w:rPr>
                <w:color w:val="000000"/>
              </w:rPr>
              <w:t>POChP</w:t>
            </w:r>
            <w:proofErr w:type="spellEnd"/>
            <w:r>
              <w:rPr>
                <w:color w:val="000000"/>
              </w:rPr>
              <w:t>, raka płuca, krtani i pęcherza moczowego i innych chorób nowotworowych oraz chorób układu krążenia; zwrócenie uwagi na szkodliwy wpływ palenia biernego na zdrowie niepalących</w:t>
            </w:r>
            <w:r>
              <w:rPr>
                <w:color w:val="000000"/>
              </w:rPr>
              <w:t xml:space="preserve">, szczególnie </w:t>
            </w:r>
            <w:proofErr w:type="spellStart"/>
            <w:r>
              <w:rPr>
                <w:color w:val="000000"/>
              </w:rPr>
              <w:t>dzieci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w przypadku kobiet - poinformowanie również, że palenie tytoniu jest czynnikiem ryzyka zachorowania na raka szyjki macicy i udzielenie informacji o Programie profilaktyki raka szyjki macicy oraz poinformowanie, iż w okresie prokrea</w:t>
            </w:r>
            <w:r>
              <w:rPr>
                <w:color w:val="000000"/>
              </w:rPr>
              <w:t>cji palenie tytoniu czynne i bierne wpływa niekorzystnie na przebieg ciąży i rozwój płodu;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>6) porada antytytoniowa z zaplanowaniem terapii odwykowej dla świadczeniobiorców, którzy wykażą gotowość rzucenia palenia w okresie najbliższych 30 dni, a w przypadk</w:t>
            </w:r>
            <w:r>
              <w:rPr>
                <w:color w:val="000000"/>
              </w:rPr>
              <w:t xml:space="preserve">u braku motywacji do zaprzestania palenia - zidentyfikowanie powodu i uświadomienie zagrożenia chorobami </w:t>
            </w:r>
            <w:proofErr w:type="spellStart"/>
            <w:r>
              <w:rPr>
                <w:color w:val="000000"/>
              </w:rPr>
              <w:t>odtytoniowymi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7) prowadzenie terapii odwykowej zgodnie z ustalonym ze świadczeniobiorcą schematem postępowania.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II. Diagnostyka i profilaktyka </w:t>
            </w:r>
            <w:proofErr w:type="spellStart"/>
            <w:r>
              <w:rPr>
                <w:b/>
                <w:color w:val="000000"/>
              </w:rPr>
              <w:t>POChP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zebranie wywiadu dotyczącego palenia tytoniu, z uwzględnieniem: wieku rozpoczęcia palenia, liczby lat palenia, liczby wypalanych papierosów (ilości wypalanego tytoniu) dziennie, liczby prób zaprzestania palenia i czasu ich trwania, chęci zaprzestania pa</w:t>
            </w:r>
            <w:r>
              <w:rPr>
                <w:color w:val="000000"/>
              </w:rPr>
              <w:t>lenia i motywacji do porzucenia palenia oraz ocenę poziomu uzależnienia od tytoniu;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pomiar masy ciała, wzrostu, ciśnienia tętniczego krwi;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badanie fizykalne;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badanie spirometryczne u osób w wieku 40-65 lat (przy określaniu wieku należy wziąć pod </w:t>
            </w:r>
            <w:r>
              <w:rPr>
                <w:color w:val="000000"/>
              </w:rPr>
              <w:t>uwagę rok urodzenia);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edukacja dotycząca skutków zdrowotnych palenia tytoniu: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poinformowanie, że palenie tytoniu jest głównym czynnikiem ryzyka zachorowania na </w:t>
            </w:r>
            <w:proofErr w:type="spellStart"/>
            <w:r>
              <w:rPr>
                <w:color w:val="000000"/>
              </w:rPr>
              <w:t>POChP</w:t>
            </w:r>
            <w:proofErr w:type="spellEnd"/>
            <w:r>
              <w:rPr>
                <w:color w:val="000000"/>
              </w:rPr>
              <w:t>, raka płuca, krtani i pęcherza moczowego i innych chorób nowotworowych oraz chorób u</w:t>
            </w:r>
            <w:r>
              <w:rPr>
                <w:color w:val="000000"/>
              </w:rPr>
              <w:t>kładu krążenia,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zwrócenie uwagi na szkodliwy </w:t>
            </w:r>
            <w:r>
              <w:rPr>
                <w:color w:val="000000"/>
              </w:rPr>
              <w:lastRenderedPageBreak/>
              <w:t xml:space="preserve">wpływ palenia biernego na zdrowie niepalących, szczególnie </w:t>
            </w:r>
            <w:proofErr w:type="spellStart"/>
            <w:r>
              <w:rPr>
                <w:color w:val="000000"/>
              </w:rPr>
              <w:t>dzieci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w przypadku kobiet - poinformowanie również, że palenie tytoniu jest czynnikiem ryzyka zachorowania na raka szyjki macicy i udzielenie inf</w:t>
            </w:r>
            <w:r>
              <w:rPr>
                <w:color w:val="000000"/>
              </w:rPr>
              <w:t>ormacji o Programie profilaktyki raka szyjki macicy;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6) porada antytytoniowa z zaplanowaniem terapii odwykowej dla świadczeniobiorców, którzy wykażą gotowość rzucenia palenia w okresie najbliższych 30 dni, a w przypadku braku motywacji do zaprzestania pale</w:t>
            </w:r>
            <w:r>
              <w:rPr>
                <w:color w:val="000000"/>
              </w:rPr>
              <w:t xml:space="preserve">nia - zidentyfikowanie powodu i uświadomienie zagrożenia chorobami </w:t>
            </w:r>
            <w:proofErr w:type="spellStart"/>
            <w:r>
              <w:rPr>
                <w:color w:val="000000"/>
              </w:rPr>
              <w:t>odtytoniowymi</w:t>
            </w:r>
            <w:proofErr w:type="spellEnd"/>
            <w:r>
              <w:rPr>
                <w:color w:val="000000"/>
              </w:rPr>
              <w:t>; prowadzenie terapii odwykowej zgodnie z ustalonym ze świadczeniobiorcą schematem postępowania.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1. 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I. Poradnictwo antytytoniowe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osoby powyżej 18. roku </w:t>
            </w:r>
            <w:r>
              <w:rPr>
                <w:color w:val="000000"/>
              </w:rPr>
              <w:t>życia palące tytoń.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II. Diagnostyka i profilaktyka </w:t>
            </w:r>
            <w:proofErr w:type="spellStart"/>
            <w:r>
              <w:rPr>
                <w:b/>
                <w:color w:val="000000"/>
              </w:rPr>
              <w:t>POChP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- osoby pomiędzy 40. a 65. rokiem życia (przy określaniu wieku należy wziąć pod uwagę rok urodzenia), które nie miały wykonanych badań spirometrycznych w ramach programu w okresie ostatnich 36 miesię</w:t>
            </w:r>
            <w:r>
              <w:rPr>
                <w:color w:val="000000"/>
              </w:rPr>
              <w:t xml:space="preserve">cy, u których nie zdiagnozowano wcześniej, w sposób potwierdzony badaniem spirometrycznym, </w:t>
            </w:r>
            <w:proofErr w:type="spellStart"/>
            <w:r>
              <w:rPr>
                <w:color w:val="000000"/>
              </w:rPr>
              <w:t>POChP</w:t>
            </w:r>
            <w:proofErr w:type="spellEnd"/>
            <w:r>
              <w:rPr>
                <w:color w:val="000000"/>
              </w:rPr>
              <w:t xml:space="preserve"> (lub przewlekłego zapalenia oskrzeli lub rozedmy).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Wyłączenie z programu: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skierowanie świadczeniobiorcy (osoby ze średnim i wysokim stopniem motywacji do</w:t>
            </w:r>
            <w:r>
              <w:rPr>
                <w:color w:val="000000"/>
              </w:rPr>
              <w:t xml:space="preserve"> rzucenia palenia oraz kobiety palące w ciąży) do etapu specjalistycznego programu wraz z przekazaniem kopii </w:t>
            </w:r>
            <w:r>
              <w:rPr>
                <w:color w:val="000000"/>
              </w:rPr>
              <w:lastRenderedPageBreak/>
              <w:t>dokumentacji medycznej dotyczącej przebiegu etapu podstawowego - w przypadku niepowodzenia terapii po 30 dniach;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skierowanie do odpowiedniego św</w:t>
            </w:r>
            <w:r>
              <w:rPr>
                <w:color w:val="000000"/>
              </w:rPr>
              <w:t xml:space="preserve">iadczeniodawcy - w przypadku świadczeniobiorców ze stwierdzonymi na podstawie przeprowadzonego badania lekarskiego nieprawidłowościami wymagającymi dalszej diagnostyki lub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>, a w przypadku nieprawidłowego badania spirometrycznego do dalszej diagnost</w:t>
            </w:r>
            <w:r>
              <w:rPr>
                <w:color w:val="000000"/>
              </w:rPr>
              <w:t>yki pulmonologicznej.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personel: lekarz podstawowej opieki zdrowotnej posiadający udokumentowane umiejętności w leczeniu zespołu uzależnienia od tytoniu; dopuszcza </w:t>
            </w:r>
            <w:r>
              <w:rPr>
                <w:color w:val="000000"/>
              </w:rPr>
              <w:t xml:space="preserve">się możliwość realizowania świadczenia przy dodatkowym udziale </w:t>
            </w:r>
            <w:proofErr w:type="spellStart"/>
            <w:r>
              <w:rPr>
                <w:color w:val="000000"/>
              </w:rPr>
              <w:t>pielęgniarki</w:t>
            </w:r>
            <w:proofErr w:type="spellEnd"/>
            <w:r>
              <w:rPr>
                <w:color w:val="000000"/>
              </w:rPr>
              <w:t xml:space="preserve"> posiadającej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ukończony kurs kwalifikacyjny w dziedzinie pielęgniarstwa zachowawczego lub w dziedzinie pielęgniarstwa środowiskowo-rodzinnego lub w dziedzinie </w:t>
            </w:r>
            <w:proofErr w:type="spellStart"/>
            <w:r>
              <w:rPr>
                <w:color w:val="000000"/>
              </w:rPr>
              <w:t>promocji</w:t>
            </w:r>
            <w:proofErr w:type="spellEnd"/>
            <w:r>
              <w:rPr>
                <w:color w:val="000000"/>
              </w:rPr>
              <w:t xml:space="preserve"> z</w:t>
            </w:r>
            <w:r>
              <w:rPr>
                <w:color w:val="000000"/>
              </w:rPr>
              <w:t xml:space="preserve">drowia i </w:t>
            </w:r>
            <w:proofErr w:type="spellStart"/>
            <w:r>
              <w:rPr>
                <w:color w:val="000000"/>
              </w:rPr>
              <w:t>edukacji</w:t>
            </w:r>
            <w:proofErr w:type="spellEnd"/>
            <w:r>
              <w:rPr>
                <w:color w:val="000000"/>
              </w:rPr>
              <w:t xml:space="preserve"> zdrowotnej;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wyposażenie w sprzęt i aparaturę medyczną: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aparat EKG,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podstawowy zestaw reanimacyjny,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spirometr lub </w:t>
            </w:r>
            <w:r>
              <w:rPr>
                <w:color w:val="000000"/>
              </w:rPr>
              <w:lastRenderedPageBreak/>
              <w:t xml:space="preserve">przystawka spirometryczna spełniająca następujące minimalne wymogi techniczne: funkcja mierzenia i rejestrowania </w:t>
            </w:r>
            <w:r>
              <w:rPr>
                <w:color w:val="000000"/>
              </w:rPr>
              <w:t xml:space="preserve">zmiennych: FEV1 i FVC oraz wydechowej części krzywej przepływ-objętość, czułość pomiaru: ±3% lub 0,05 L: zakres: 0-8 L; czas: 1 i 15 sek., prezentacja wyników pomiarów w wartościach należnych według ECCS/ERS, możliwość obserwacji wydechowej części krzywej </w:t>
            </w:r>
            <w:r>
              <w:rPr>
                <w:color w:val="000000"/>
              </w:rPr>
              <w:t xml:space="preserve">przepływ-objętość w czasie wykonywania badania, funkcja prezentacji i archiwizacji wyniku (wydruk), </w:t>
            </w:r>
            <w:proofErr w:type="spellStart"/>
            <w:r>
              <w:rPr>
                <w:color w:val="000000"/>
              </w:rPr>
              <w:t>rejestracja</w:t>
            </w:r>
            <w:proofErr w:type="spellEnd"/>
            <w:r>
              <w:rPr>
                <w:color w:val="000000"/>
              </w:rPr>
              <w:t xml:space="preserve"> wydechowej części krzywej przepływ-objętość, prezentacja wyników trzech pomiarów spirometrycznych w wartościach bezwzględnych i procentach wielk</w:t>
            </w:r>
            <w:r>
              <w:rPr>
                <w:color w:val="000000"/>
              </w:rPr>
              <w:t>ości należnej (według ECCS/ERS), funkcja obliczania wskaźnika FEV1/FVC w wielkości bezwzględnej, oraz wyrażonej jako procent wielkości należnej,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d) pozostałe wyposażenie: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zestaw </w:t>
            </w:r>
            <w:r>
              <w:rPr>
                <w:color w:val="000000"/>
              </w:rPr>
              <w:lastRenderedPageBreak/>
              <w:t>przeciwwstrząsowy,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waga medyczna ze wzrostomierzem,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zestaw do wykonywani</w:t>
            </w:r>
            <w:r>
              <w:rPr>
                <w:color w:val="000000"/>
              </w:rPr>
              <w:t>a zabiegów i opatrunków,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aparat do mierzenia ciśnienia tętniczego krwi,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stetoskop,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glukometr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otoskop,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lodówka,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kozetka </w:t>
            </w:r>
            <w:proofErr w:type="spellStart"/>
            <w:r>
              <w:rPr>
                <w:color w:val="000000"/>
              </w:rPr>
              <w:t>lekarska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stolik zabiegowy,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szafka przeznaczona do przechowywania leków i wyrobów medycznych,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telefon.</w:t>
            </w:r>
          </w:p>
        </w:tc>
      </w:tr>
      <w:tr w:rsidR="00152C10">
        <w:trPr>
          <w:trHeight w:val="1326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 xml:space="preserve">Etap </w:t>
            </w:r>
            <w:proofErr w:type="spellStart"/>
            <w:r>
              <w:rPr>
                <w:b/>
                <w:color w:val="000000"/>
              </w:rPr>
              <w:t>specjalistyczny</w:t>
            </w:r>
            <w:proofErr w:type="spellEnd"/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zebranie wywiadu dotyczącego palenia tytoniu, z uwzględnieniem: wieku rozpoczęcia palenia, liczby lat palenia, liczby wypalanych papierosów (ilości wypalanego tytoniu) dziennie, liczby prób zaprzestania palenia i czas ich trwania, chęci </w:t>
            </w:r>
            <w:r>
              <w:rPr>
                <w:color w:val="000000"/>
              </w:rPr>
              <w:t>zaprzestania palenia i motywacji do zaprzestania palenia; 2) w przypadku osób skierowanych z etapu podstawowego ocena informacji zebranych o świadczeniobiorcy w etapie podstawowym i ich aktualizacja;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przeprowadzenie testów oceniających poziom uzależnien</w:t>
            </w:r>
            <w:r>
              <w:rPr>
                <w:color w:val="000000"/>
              </w:rPr>
              <w:t>ia od tytoniu, motywacji do zaprzestania palenia, depresji oraz wywiadu dotyczącego objawów abstynencji;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badanie przedmiotowe: pomiar masy ciała, wzrostu oraz ciśnienia tętniczego krwi;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badanie poziomu tlenku węgla w wydychanym powietrzu;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6) </w:t>
            </w:r>
            <w:r>
              <w:rPr>
                <w:color w:val="000000"/>
              </w:rPr>
              <w:t>przeprowadzenie wywiadu dotyczącego chorób współistniejących;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7) w przypadku osób pomiędzy 40. a 65. rokiem życia (przy określaniu wieku należy wziąć pod uwagę rok urodzenia), które nie miały wykonanych badań spirometrycznych w ramach programu w okresie os</w:t>
            </w:r>
            <w:r>
              <w:rPr>
                <w:color w:val="000000"/>
              </w:rPr>
              <w:t xml:space="preserve">tatnich 36 miesięcy, u których nie zdiagnozowano wcześniej, w sposób potwierdzony badaniem spirometrycznym, </w:t>
            </w:r>
            <w:proofErr w:type="spellStart"/>
            <w:r>
              <w:rPr>
                <w:color w:val="000000"/>
              </w:rPr>
              <w:t>POChP</w:t>
            </w:r>
            <w:proofErr w:type="spellEnd"/>
            <w:r>
              <w:rPr>
                <w:color w:val="000000"/>
              </w:rPr>
              <w:t xml:space="preserve"> (lub przewlekłego zapalenia oskrzeli lub rozedmy) - kontynuację badań diagnostycznych w zakresie badania spirometrycznego lub RTG klatki piers</w:t>
            </w:r>
            <w:r>
              <w:rPr>
                <w:color w:val="000000"/>
              </w:rPr>
              <w:t>iowej przez skierowanie do odpowiedniej poradni specjalistycznej;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 xml:space="preserve">8) przeprowadzenie </w:t>
            </w:r>
            <w:proofErr w:type="spellStart"/>
            <w:r>
              <w:rPr>
                <w:color w:val="000000"/>
              </w:rPr>
              <w:t>edukacji</w:t>
            </w:r>
            <w:proofErr w:type="spellEnd"/>
            <w:r>
              <w:rPr>
                <w:color w:val="000000"/>
              </w:rPr>
              <w:t xml:space="preserve"> świadczeniobiorców, praktyczne porady dla osób palących tytoń: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poinformowanie, że palenie tytoniu jest głównym czynnikiem ryzyka zachorowania na </w:t>
            </w:r>
            <w:proofErr w:type="spellStart"/>
            <w:r>
              <w:rPr>
                <w:color w:val="000000"/>
              </w:rPr>
              <w:t>POChP</w:t>
            </w:r>
            <w:proofErr w:type="spellEnd"/>
            <w:r>
              <w:rPr>
                <w:color w:val="000000"/>
              </w:rPr>
              <w:t>, raka pł</w:t>
            </w:r>
            <w:r>
              <w:rPr>
                <w:color w:val="000000"/>
              </w:rPr>
              <w:t>uca, krtani i pęcherza moczowego i innych chorób nowotworowych oraz chorób układu krążenia,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zwrócenie uwagi na szkodliwy wpływ palenia biernego na zdrowie niepalących, szczególnie </w:t>
            </w:r>
            <w:proofErr w:type="spellStart"/>
            <w:r>
              <w:rPr>
                <w:color w:val="000000"/>
              </w:rPr>
              <w:t>dzieci</w:t>
            </w:r>
            <w:proofErr w:type="spellEnd"/>
            <w:r>
              <w:rPr>
                <w:color w:val="000000"/>
              </w:rPr>
              <w:t>; w przypadku kobiet - poinformowanie, że palenie tytoniu jest czyn</w:t>
            </w:r>
            <w:r>
              <w:rPr>
                <w:color w:val="000000"/>
              </w:rPr>
              <w:t>nikiem ryzyka zachorowania na raka szyjki macicy i udzielenie informacji o Programie profilaktyki raka szyjki macicy;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9) ustalenie wskazań i przeciwwskazań do farmakoterapii lub terapii psychologicznej (lekarz specjalista);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10) ustalenie wskazań i przeciww</w:t>
            </w:r>
            <w:r>
              <w:rPr>
                <w:color w:val="000000"/>
              </w:rPr>
              <w:t xml:space="preserve">skazań do terapii psychologicznej indywidualnej lub grupowej (osoba, o której mowa w kolumnie 3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ppkt</w:t>
            </w:r>
            <w:proofErr w:type="spellEnd"/>
            <w:r>
              <w:rPr>
                <w:color w:val="000000"/>
              </w:rPr>
              <w:t xml:space="preserve"> 1 lit. b);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11) zaplanowanie schematu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uzależnienia od tytoniu (w tym farmakoterapia lub terapia psychologiczna indywidualna lub grupowa i jeg</w:t>
            </w:r>
            <w:r>
              <w:rPr>
                <w:color w:val="000000"/>
              </w:rPr>
              <w:t>o realizacja).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osoby powyżej 18. roku życia uzależnione od tytoniu (ICD-10: F17), skierowane z etapu podstawowego lub z oddziału szpitalnego oraz zgłaszające się bez skierowania.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Świadczeniobiorca może być objęty leczeniem w ramach </w:t>
            </w:r>
            <w:r>
              <w:rPr>
                <w:color w:val="000000"/>
              </w:rPr>
              <w:t>programu tylko raz.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posiadający udokumentowane umiejętności w leczeniu zespołu uzależnienia od tytoniu,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osoba, która jest w trak</w:t>
            </w:r>
            <w:r>
              <w:rPr>
                <w:color w:val="000000"/>
              </w:rPr>
              <w:t xml:space="preserve">cie </w:t>
            </w:r>
            <w:proofErr w:type="spellStart"/>
            <w:r>
              <w:rPr>
                <w:color w:val="000000"/>
              </w:rPr>
              <w:t>szkolenia</w:t>
            </w:r>
            <w:proofErr w:type="spellEnd"/>
            <w:r>
              <w:rPr>
                <w:color w:val="000000"/>
              </w:rPr>
              <w:t xml:space="preserve"> w zakresie </w:t>
            </w:r>
            <w:proofErr w:type="spellStart"/>
            <w:r>
              <w:rPr>
                <w:color w:val="000000"/>
              </w:rPr>
              <w:t>psychoterapii</w:t>
            </w:r>
            <w:proofErr w:type="spellEnd"/>
            <w:r>
              <w:rPr>
                <w:color w:val="000000"/>
              </w:rPr>
              <w:t xml:space="preserve"> lub specjalista </w:t>
            </w:r>
            <w:proofErr w:type="spellStart"/>
            <w:r>
              <w:rPr>
                <w:color w:val="000000"/>
              </w:rPr>
              <w:t>psychoterapii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uzależnień</w:t>
            </w:r>
            <w:proofErr w:type="spellEnd"/>
            <w:r>
              <w:rPr>
                <w:color w:val="000000"/>
              </w:rPr>
              <w:t xml:space="preserve"> (osoba, która posiada kwalifikacje specjalisty terapii </w:t>
            </w:r>
            <w:proofErr w:type="spellStart"/>
            <w:r>
              <w:rPr>
                <w:color w:val="000000"/>
              </w:rPr>
              <w:t>uzależnień</w:t>
            </w:r>
            <w:proofErr w:type="spellEnd"/>
            <w:r>
              <w:rPr>
                <w:color w:val="000000"/>
              </w:rPr>
              <w:t xml:space="preserve">, o którym mowa w ustawie z dnia 29 lipca 2005 r. o przeciwdziałaniu narkomanii (Dz. U. z 2016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. 224, z </w:t>
            </w:r>
            <w:proofErr w:type="spellStart"/>
            <w:r>
              <w:rPr>
                <w:color w:val="000000"/>
              </w:rPr>
              <w:t>p</w:t>
            </w:r>
            <w:r>
              <w:rPr>
                <w:color w:val="000000"/>
              </w:rPr>
              <w:t>óźn</w:t>
            </w:r>
            <w:proofErr w:type="spellEnd"/>
            <w:r>
              <w:rPr>
                <w:color w:val="000000"/>
              </w:rPr>
              <w:t xml:space="preserve">. zm.), lub specjalisty </w:t>
            </w:r>
            <w:proofErr w:type="spellStart"/>
            <w:r>
              <w:rPr>
                <w:color w:val="000000"/>
              </w:rPr>
              <w:t>psychoterapii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uzależnień</w:t>
            </w:r>
            <w:proofErr w:type="spellEnd"/>
            <w:r>
              <w:rPr>
                <w:color w:val="000000"/>
              </w:rPr>
              <w:t xml:space="preserve">, o którym mowa w przepisach wydanych na podstawie ustawy z dnia 26 października 1982 r. o wychowaniu w trzeźwości i przeciwdziałaniu alkoholizmowi (Dz. U. z 2016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>. 487)), lub osoba prowadząca psycho</w:t>
            </w:r>
            <w:r>
              <w:rPr>
                <w:color w:val="000000"/>
              </w:rPr>
              <w:t xml:space="preserve">terapię (osoba, która ukończyła studia wyższe i szkolenie w </w:t>
            </w:r>
            <w:r>
              <w:rPr>
                <w:color w:val="000000"/>
              </w:rPr>
              <w:lastRenderedPageBreak/>
              <w:t xml:space="preserve">zakresie </w:t>
            </w:r>
            <w:proofErr w:type="spellStart"/>
            <w:r>
              <w:rPr>
                <w:color w:val="000000"/>
              </w:rPr>
              <w:t>psychoterapii</w:t>
            </w:r>
            <w:proofErr w:type="spellEnd"/>
            <w:r>
              <w:rPr>
                <w:color w:val="000000"/>
              </w:rPr>
              <w:t>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pielęgniarka</w:t>
            </w:r>
            <w:proofErr w:type="spellEnd"/>
            <w:r>
              <w:rPr>
                <w:color w:val="000000"/>
              </w:rPr>
              <w:t xml:space="preserve"> lub </w:t>
            </w:r>
            <w:proofErr w:type="spellStart"/>
            <w:r>
              <w:rPr>
                <w:color w:val="000000"/>
              </w:rPr>
              <w:t>położna</w:t>
            </w:r>
            <w:proofErr w:type="spellEnd"/>
            <w:r>
              <w:rPr>
                <w:color w:val="000000"/>
              </w:rPr>
              <w:t xml:space="preserve"> przeszkolona w zakresie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zespołu uzależnienia od tytoniu;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wyposażenie w sprzęt i aparaturę medyczną: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aparat do pomiaru ciśnienia </w:t>
            </w:r>
            <w:r>
              <w:rPr>
                <w:color w:val="000000"/>
              </w:rPr>
              <w:t>krwi,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aparat do pomiaru stężenia tlenku węgla w wydychanym powietrzu,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waga </w:t>
            </w:r>
            <w:proofErr w:type="spellStart"/>
            <w:r>
              <w:rPr>
                <w:color w:val="000000"/>
              </w:rPr>
              <w:t>lekarska</w:t>
            </w:r>
            <w:proofErr w:type="spellEnd"/>
            <w:r>
              <w:rPr>
                <w:color w:val="000000"/>
              </w:rPr>
              <w:t xml:space="preserve"> ze wzrostomierzem.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Nazwa programu zdrowotnego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b/>
                <w:color w:val="000000"/>
              </w:rPr>
              <w:t>Program profilaktyki raka szyjki macicy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Zakres świadczenia gwarantowanego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 xml:space="preserve">Warunki realizacji świadczeń </w:t>
            </w:r>
            <w:r>
              <w:rPr>
                <w:color w:val="000000"/>
              </w:rPr>
              <w:t>gwarantowanych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Świadczeniobiorcy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Świadczeniodawcy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52C10">
        <w:trPr>
          <w:trHeight w:val="1123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Etap podstawowy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pobranie materiału z szyjki macicy do przesiewowego badania cytologicznego.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Badania wykonuje się: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36 miesięcy u kobiet w wieku od 25 do 59 lat </w:t>
            </w:r>
            <w:r>
              <w:rPr>
                <w:color w:val="000000"/>
              </w:rPr>
              <w:t>(przy określaniu wieku należy wziąć pod uwagę rok urodzenia);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12 miesięcy u kobiet w wieku od 25 do 59 lat (przy określaniu wieku należy wziąć pod uwagę rok urodzenia) obciążonych czynnikami ryzyka (zakażonych wirusem HIV, przyjmujących leki </w:t>
            </w:r>
            <w:r>
              <w:rPr>
                <w:color w:val="000000"/>
              </w:rPr>
              <w:t>immunosupresyjne, zakażonych HPV - typem wysokiego ryzyka).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2. Wyłączenie z programu: 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rozpoznanie nowotworu złośliwego szyjki macicy; po zakończeniu kontroli onkologicznej (decyzję podejmuje lekarz prowadzący leczenie onkologiczne) kobiety spełniające kry</w:t>
            </w:r>
            <w:r>
              <w:rPr>
                <w:color w:val="000000"/>
              </w:rPr>
              <w:t>teria kwalifikacji do programu ponownie zostają objęte programem.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 w pracowni stacjonarnej lub mobilnej.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położnictwa i ginekologii lu</w:t>
            </w:r>
            <w:r>
              <w:rPr>
                <w:color w:val="000000"/>
              </w:rPr>
              <w:t>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lekarz ze specjalizacją I stopnia w zakresie położnictwa i ginekologii lub lekarz w trakcie specjalizacji z położnictwa i ginekologii (lekarz, który ukończył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drugi rok specjalizacji),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położna</w:t>
            </w:r>
            <w:proofErr w:type="spellEnd"/>
            <w:r>
              <w:rPr>
                <w:color w:val="000000"/>
              </w:rPr>
              <w:t xml:space="preserve"> posiadająca: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dokument potwierdzający </w:t>
            </w:r>
            <w:r>
              <w:rPr>
                <w:color w:val="000000"/>
              </w:rPr>
              <w:t xml:space="preserve">pozytywny wynik egzaminu przeprowadzonego przez centralny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koordynujący w zakresie umiejętności pobierania rozmazów cytologicznych dla potrzeb programu, wydany po 31 grudnia 2010 </w:t>
            </w:r>
            <w:proofErr w:type="spellStart"/>
            <w:r>
              <w:rPr>
                <w:color w:val="000000"/>
              </w:rPr>
              <w:t>r</w:t>
            </w:r>
            <w:proofErr w:type="spellEnd"/>
            <w:r>
              <w:rPr>
                <w:color w:val="000000"/>
              </w:rPr>
              <w:t>"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>- dokument potwierdzający ukończenie kursu dokształcającego prz</w:t>
            </w:r>
            <w:r>
              <w:rPr>
                <w:color w:val="000000"/>
              </w:rPr>
              <w:t xml:space="preserve">eprowadzonego w latach 2006-2015 przez centralny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koordynujący lub </w:t>
            </w:r>
            <w:proofErr w:type="spellStart"/>
            <w:r>
              <w:rPr>
                <w:color w:val="000000"/>
              </w:rPr>
              <w:t>wojewódzki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koordynujący w zakresie umiejętności pobierania rozmazów cytologicznych dla potrzeb programu,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dokument potwierdzający ukończenie kursu dokształcającego przep</w:t>
            </w:r>
            <w:r>
              <w:rPr>
                <w:color w:val="000000"/>
              </w:rPr>
              <w:t>rowadzonego przez podmiot, któremu w ramach Narodowego Programu Zwalczania Chorób Nowotworowych minister właściwy do spraw zdrowia zlecił prowadzenie szkoleń w zakresie umiejętności pobierania rozmazów cytologicznych dla potrzeb programu,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położna</w:t>
            </w:r>
            <w:proofErr w:type="spellEnd"/>
            <w:r>
              <w:rPr>
                <w:color w:val="000000"/>
              </w:rPr>
              <w:t xml:space="preserve"> podsta</w:t>
            </w:r>
            <w:r>
              <w:rPr>
                <w:color w:val="000000"/>
              </w:rPr>
              <w:t>wowej opieki zdrowotnej posiadająca: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dokument potwierdzający pozytywny wynik egzaminu przeprowadzonego przez centralny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koordynujący w zakresie umiejętności pobierania </w:t>
            </w:r>
            <w:r>
              <w:rPr>
                <w:color w:val="000000"/>
              </w:rPr>
              <w:lastRenderedPageBreak/>
              <w:t>rozmazów cytologicznych dla potrzeb programu, wydany po 31 grudnia 2010 r.,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dokument potwierdzający ukończenie kursu dokształcającego przeprowadzonego w latach 2006-2015 przez centralny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koordynujący lub </w:t>
            </w:r>
            <w:proofErr w:type="spellStart"/>
            <w:r>
              <w:rPr>
                <w:color w:val="000000"/>
              </w:rPr>
              <w:t>wojewódzki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koordynujący w zakresie umiejętności pobierania rozmazów cytologicznych dla potrzeb programu,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dokument potwierdzający ukończenie kursu dokształcającego przeprowadzonego przez podmiot, któremu w ramach Narodowego Programu Zwalczania Chorób Nowotworowych minister właściwy do spraw zdrowia zlecił prowadzenie szkoleń w zakresie umiejętności pobierania</w:t>
            </w:r>
            <w:r>
              <w:rPr>
                <w:color w:val="000000"/>
              </w:rPr>
              <w:t xml:space="preserve"> rozmazów cytologicznych dla potrzeb programu;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wyposażenie w sprzęt i aparaturę medyczną: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wziernik jednorazowy,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jednorazowa szczoteczka </w:t>
            </w:r>
            <w:r>
              <w:rPr>
                <w:color w:val="000000"/>
              </w:rPr>
              <w:lastRenderedPageBreak/>
              <w:t>umożliwiająca pobranie rozmazu jednocześnie z tarczy części pochwowej oraz z kanału szyjki macicy,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fotel gin</w:t>
            </w:r>
            <w:r>
              <w:rPr>
                <w:color w:val="000000"/>
              </w:rPr>
              <w:t>ekologiczny.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Etap diagnostyczny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badanie mikroskopowe materiału z szyjki macicy - wynik badania cytologicznego wymazu z szyjki macicy jest sformułowany według Systemu Bethesda 2001.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Badania wykonuje się: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36 miesięcy dla </w:t>
            </w:r>
            <w:r>
              <w:rPr>
                <w:color w:val="000000"/>
              </w:rPr>
              <w:t>kobiet w wieku od 25 do 59 lat (przy określaniu wieku należy wziąć pod uwagę rok urodzenia);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 xml:space="preserve">2)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12 miesięcy dla kobiet w wieku od 25 do 59 lat (przy określaniu wieku należy wziąć pod uwagę rok urodzenia) obciążonych czynnikami ryzyka (zakażonych wirusem</w:t>
            </w:r>
            <w:r>
              <w:rPr>
                <w:color w:val="000000"/>
              </w:rPr>
              <w:t xml:space="preserve"> HIV, przyjmujących leki immunosupresyjne, zakażonych HPV - typem wysokiego ryzyka).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Wyłączenie z programu: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rozpoznanie nowotworu złośliwego szyjki macicy;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skierowane (poza programem) do dalszej diagnostyki lub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>, w przypadku rozpoznania no</w:t>
            </w:r>
            <w:r>
              <w:rPr>
                <w:color w:val="000000"/>
              </w:rPr>
              <w:t xml:space="preserve">wotworu szyjki macicy lub innego schorzenia wymagającego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specjalistycznego w zakresie onkologii.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Po zakończeniu kontroli onkologicznej (decyzję podejmuje lekarz prowadzący leczenie onkologiczne) kobiety spełniające kryteria kwalifikacji do program</w:t>
            </w:r>
            <w:r>
              <w:rPr>
                <w:color w:val="000000"/>
              </w:rPr>
              <w:t>u ponownie zostają objęte programem.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medyczne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laboratorium diagnostyczne wpisane do ewidencji prowadzonej przez Krajową Radę Diagnostów Laboratoryjnych lub </w:t>
            </w:r>
            <w:proofErr w:type="spellStart"/>
            <w:r>
              <w:rPr>
                <w:color w:val="000000"/>
              </w:rPr>
              <w:t>zakład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patomorfologii posiadający pracownię cytologiczną;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patomorfologii lub anatomii patologicznej,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diagności laboratoryjni posiadający tytuł specjalisty </w:t>
            </w:r>
            <w:proofErr w:type="spellStart"/>
            <w:r>
              <w:rPr>
                <w:color w:val="000000"/>
              </w:rPr>
              <w:t>cytomorfologii</w:t>
            </w:r>
            <w:proofErr w:type="spellEnd"/>
            <w:r>
              <w:rPr>
                <w:color w:val="000000"/>
              </w:rPr>
              <w:t xml:space="preserve"> medycznej lub posiadający udokumentowane umiejętności i</w:t>
            </w:r>
            <w:r>
              <w:rPr>
                <w:color w:val="000000"/>
              </w:rPr>
              <w:t xml:space="preserve"> udokumentowane odpowiednie doświadczenie w wykonywaniu badań cytologicznych;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wyposażenie w sprzęt i aparaturę medyczną: mikroskopy wysokiej jakości, umożliwiające uzyskanie powiększenia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400 razy.</w:t>
            </w:r>
          </w:p>
        </w:tc>
      </w:tr>
      <w:tr w:rsidR="00152C10">
        <w:trPr>
          <w:trHeight w:val="495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Etap pogłębionej diagnostyki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kolposkopia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lub </w:t>
            </w:r>
            <w:proofErr w:type="spellStart"/>
            <w:r>
              <w:rPr>
                <w:color w:val="000000"/>
              </w:rPr>
              <w:t>kolposkopia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celowanym</w:t>
            </w:r>
            <w:proofErr w:type="spellEnd"/>
            <w:r>
              <w:rPr>
                <w:color w:val="000000"/>
              </w:rPr>
              <w:t xml:space="preserve"> pobraniem wycinków i badaniem histopatologicznym.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Skierowanie z etapu podstawowego programu.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Wyłączenie z programu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Skierowanie (poza programem) do dalszej diagnostyki lub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, w przypadku </w:t>
            </w:r>
            <w:r>
              <w:rPr>
                <w:color w:val="000000"/>
              </w:rPr>
              <w:t xml:space="preserve">rozpoznania nowotworu szyjki macicy lub innego schorzenia wymagającego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specjalistycznego w zakresie onkologii.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położnictwa</w:t>
            </w:r>
            <w:r>
              <w:rPr>
                <w:color w:val="000000"/>
              </w:rPr>
              <w:t xml:space="preserve"> i ginekologii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lekarz specjalista ginekologii onkologicznej,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lekarz ze specjalizacją I stopnia w zakresie położnictwa i ginekologii, posiadający udokumentowane umiejętności w wykonywaniu badań </w:t>
            </w:r>
            <w:proofErr w:type="spellStart"/>
            <w:r>
              <w:rPr>
                <w:color w:val="000000"/>
              </w:rPr>
              <w:t>kolposkopowych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wyposażenie w sprzęt i aparaturę medyczną: 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kolposkop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zestaw do pobierania wycinków;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inne wymagania: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zapewnienie dostępu do badań histopatologicznych,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w przypadku rozpoznania nowotworu wymagane jest zgłaszanie do regionalnego rejestru no</w:t>
            </w:r>
            <w:r>
              <w:rPr>
                <w:color w:val="000000"/>
              </w:rPr>
              <w:t xml:space="preserve">wotworów uzyskanych dodatnich wyników badań na kartach zgłoszenia </w:t>
            </w:r>
            <w:r>
              <w:rPr>
                <w:color w:val="000000"/>
              </w:rPr>
              <w:lastRenderedPageBreak/>
              <w:t xml:space="preserve">nowotworu złośliwego </w:t>
            </w:r>
            <w:proofErr w:type="spellStart"/>
            <w:r>
              <w:rPr>
                <w:color w:val="000000"/>
              </w:rPr>
              <w:t>Mz</w:t>
            </w:r>
            <w:proofErr w:type="spellEnd"/>
            <w:r>
              <w:rPr>
                <w:color w:val="000000"/>
              </w:rPr>
              <w:t>/N1-a z dopiskiem "S" (</w:t>
            </w:r>
            <w:proofErr w:type="spellStart"/>
            <w:r>
              <w:rPr>
                <w:color w:val="000000"/>
              </w:rPr>
              <w:t>skryning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Nazwa programu zdrowotnego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b/>
                <w:color w:val="000000"/>
              </w:rPr>
              <w:t>Program profilaktyki raka piersi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Zakres świadczenia gwarantowanego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 xml:space="preserve">Warunki realizacji świadczeń </w:t>
            </w:r>
            <w:r>
              <w:rPr>
                <w:color w:val="000000"/>
              </w:rPr>
              <w:t>gwarantowanych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Świadczeniobiorcy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Świadczeniodawcy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52C10">
        <w:trPr>
          <w:trHeight w:val="1866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Etap podstawowy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mammografia </w:t>
            </w:r>
            <w:proofErr w:type="spellStart"/>
            <w:r>
              <w:rPr>
                <w:color w:val="000000"/>
              </w:rPr>
              <w:t>skryningowa</w:t>
            </w:r>
            <w:proofErr w:type="spellEnd"/>
            <w:r>
              <w:rPr>
                <w:color w:val="000000"/>
              </w:rPr>
              <w:t xml:space="preserve"> obu piersi (każdej piersi w dwóch projekcjach).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Badania wykonuje się: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24 miesiące u kobiet w wieku od 50 do 69 lat (przy </w:t>
            </w:r>
            <w:r>
              <w:rPr>
                <w:color w:val="000000"/>
              </w:rPr>
              <w:t>określaniu wieku należy wziąć pod uwagę rok urodzenia);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12 miesięcy u kobiet w wieku od 50 do 69 lat (przy określaniu wieku należy wziąć pod uwagę rok urodzenia), u których wystąpił rak piersi wśród członków rodziny (u matki, </w:t>
            </w:r>
            <w:proofErr w:type="spellStart"/>
            <w:r>
              <w:rPr>
                <w:color w:val="000000"/>
              </w:rPr>
              <w:t>siostry</w:t>
            </w:r>
            <w:proofErr w:type="spellEnd"/>
            <w:r>
              <w:rPr>
                <w:color w:val="000000"/>
              </w:rPr>
              <w:t xml:space="preserve"> lub córki) lub m</w:t>
            </w:r>
            <w:r>
              <w:rPr>
                <w:color w:val="000000"/>
              </w:rPr>
              <w:t>utacje w obrębie genów BRCA 1 lub BRCA 2.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Wyłączenie z programu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Programem nie mogą być objęte kobiety, u których już wcześniej zdiagnozowano zmiany nowotworowe o charakterze złośliwym w piersi.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 w pracowni s</w:t>
            </w:r>
            <w:r>
              <w:rPr>
                <w:color w:val="000000"/>
              </w:rPr>
              <w:t>tacjonarnej lub mobilnej.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radiologii lub rentgenodiagnostyki, lub radiodiagnostyki, lub radiologii i diagnostyki obrazowej, lub lekarz ze specjalizacją I stopnia w zakresie radiol</w:t>
            </w:r>
            <w:r>
              <w:rPr>
                <w:color w:val="000000"/>
              </w:rPr>
              <w:t xml:space="preserve">ogii lub rentgenodiagnostyki, lub radiodiagnostyki, z udokumentowanym odpowiednim doświadczeniem w dokonywaniu oceny mammografii </w:t>
            </w:r>
            <w:proofErr w:type="spellStart"/>
            <w:r>
              <w:rPr>
                <w:color w:val="000000"/>
              </w:rPr>
              <w:t>skryningowych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dwóch lekarzy),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 xml:space="preserve"> z udokumentowanym szkoleniem w zakresie prowadzenia </w:t>
            </w:r>
            <w:r>
              <w:rPr>
                <w:color w:val="000000"/>
              </w:rPr>
              <w:t>kontroli jakości oraz udokumentowanym odpowiednim doświadczeniem w wykonywaniu mammografii;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wyposażenie w sprzęt i aparaturę medyczną: mammograf o parametrach nie niższych niż do mammografii </w:t>
            </w:r>
            <w:proofErr w:type="spellStart"/>
            <w:r>
              <w:rPr>
                <w:color w:val="000000"/>
              </w:rPr>
              <w:t>skryningowej</w:t>
            </w:r>
            <w:proofErr w:type="spellEnd"/>
            <w:r>
              <w:rPr>
                <w:color w:val="000000"/>
              </w:rPr>
              <w:t xml:space="preserve"> obu piersi*;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pozytywny wynik kontroli jakości </w:t>
            </w:r>
            <w:r>
              <w:rPr>
                <w:color w:val="000000"/>
              </w:rPr>
              <w:t xml:space="preserve">badań mammograficznych, przeprowadzanej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roku przez: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wojewódzki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koordynujący, a w przypadku negatywnego wyniku kontroli jakości badań mammograficznych - dostarczenie do wojewódzkiego ośrodka koordynującego dokumentacji obrazującej usunięcie st</w:t>
            </w:r>
            <w:r>
              <w:rPr>
                <w:color w:val="000000"/>
              </w:rPr>
              <w:t>wierdzonych nieprawidłowości - w przypadku kontroli przeprowadzonych do końca 2015 r.,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podmiot, któremu w ramach Narodowego Programu Zwalczania Chorób Nowotworowych minister właściwy do spraw zdrowia zlecił prowadzenie kontroli jakości, a w przypadk</w:t>
            </w:r>
            <w:r>
              <w:rPr>
                <w:color w:val="000000"/>
              </w:rPr>
              <w:t>u negatywnego wyniku kontroli jakości badań mammograficznych - dostarczenie do tego podmiotu dokumentacji obrazującej usunięcie stwierdzonych nieprawidłowości;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pozytywny wynik audytu klinicznego zdjęć mammograficznych, przeprowadzanego nie rzadziej niż </w:t>
            </w:r>
            <w:r>
              <w:rPr>
                <w:color w:val="000000"/>
              </w:rPr>
              <w:t>raz na 24 miesiące przez: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niezależny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audytorski na podstawie zdjęć mammograficznych przesłanych do wojewódzkiego ośrodka koordynującego; do celu audytu mammografii cyfrowych (MC) świadczeniodawca jest obowiązany do wysłania zestawu zdjęć </w:t>
            </w:r>
            <w:r>
              <w:rPr>
                <w:color w:val="000000"/>
              </w:rPr>
              <w:t>zarchiwizowanych na płytach CD oraz dodatkowo wydrukowanych zdjęć mammograficznych w formacie rzeczywistym - dotyczy audytu przeprowadzonego do końca 2015 r.,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niezależny </w:t>
            </w:r>
            <w:proofErr w:type="spellStart"/>
            <w:r>
              <w:rPr>
                <w:color w:val="000000"/>
              </w:rPr>
              <w:t>ośrodek</w:t>
            </w:r>
            <w:proofErr w:type="spellEnd"/>
            <w:r>
              <w:rPr>
                <w:color w:val="000000"/>
              </w:rPr>
              <w:t xml:space="preserve"> audytorski na podstawie zdjęć mammograficznych przesłanych do podmiotu,</w:t>
            </w:r>
            <w:r>
              <w:rPr>
                <w:color w:val="000000"/>
              </w:rPr>
              <w:t xml:space="preserve"> któremu w ramach Narodowego Programu Zwalczania Chorób Nowotworowych minister właściwy do spraw zdrowia zlecił prowadzenie audytu; do celu audytu mammografii cyfrowych (MC) świadczeniodawca jest obowiązany do wysłania zestawu zdjęć zarchiwizowanych na pły</w:t>
            </w:r>
            <w:r>
              <w:rPr>
                <w:color w:val="000000"/>
              </w:rPr>
              <w:t>tach CD oraz dodatkowo wydrukowanych zdjęć mammograficznych w formacie rzeczywistym;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w przypadku konieczności skierowania świadczeniobiorcy do etapu pogłębionej diagnostyki, przekazanie świadczeniobiorcy opisu wyniku badania, wywołanych lub wydrukowanyc</w:t>
            </w:r>
            <w:r>
              <w:rPr>
                <w:color w:val="000000"/>
              </w:rPr>
              <w:t>h zdjęć mammograficznych w formacie rzeczywistym oraz w przypadku badania wykonanego na aparacie cyfrowym, również zdjęć zarchiwizowanych na płycie CD;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6) w przypadku ograniczonego dostępu do świadczeń w ramach programu na terenie danego województwa, dopus</w:t>
            </w:r>
            <w:r>
              <w:rPr>
                <w:color w:val="000000"/>
              </w:rPr>
              <w:t xml:space="preserve">zcza się możliwość realizowania świadczeń przez świadczeniodawców przystępujących do programu po raz pierwszy, niespełniających warunków określonych w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3 i 4, pod warunkiem uzyskania pozytywnego wyniku kontroli jakości badań mammograficznych, o których </w:t>
            </w:r>
            <w:r>
              <w:rPr>
                <w:color w:val="000000"/>
              </w:rPr>
              <w:t xml:space="preserve">mowa w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3, oraz pozytywnego wyniku audytu klinicznego zdjęć mammograficznych, o których mowa w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4, w terminie 6 miesięcy od dnia zawarcia umowy o udzielanie świadczeń opieki zdrowotnej.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Dopuszcza się możliwość ponownego przystąpienia świadczeniodawcy</w:t>
            </w:r>
            <w:r>
              <w:rPr>
                <w:color w:val="000000"/>
              </w:rPr>
              <w:t xml:space="preserve"> do postępowania konkursowego nie wcześniej niż po upływie 12 miesięcy od daty negatywnego wyniku audytu klinicznego zdjęć mammograficznych.</w:t>
            </w:r>
          </w:p>
        </w:tc>
      </w:tr>
      <w:tr w:rsidR="00152C10">
        <w:trPr>
          <w:trHeight w:val="1843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Etap pogłębionej diagnostyki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porada </w:t>
            </w:r>
            <w:proofErr w:type="spellStart"/>
            <w:r>
              <w:rPr>
                <w:color w:val="000000"/>
              </w:rPr>
              <w:t>lekarska</w:t>
            </w:r>
            <w:proofErr w:type="spellEnd"/>
            <w:r>
              <w:rPr>
                <w:color w:val="000000"/>
              </w:rPr>
              <w:t>, stanowiąca cykl następujących zdarzeń: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skierowanie na </w:t>
            </w:r>
            <w:r>
              <w:rPr>
                <w:color w:val="000000"/>
              </w:rPr>
              <w:t>niezbędne badania w ramach realizacji programu,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ocenę wyników przeprowadzonych badań i postawienie rozpoznania;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wykonanie mammografii uzupełniającej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wykonanie USG piersi (decyzję o wykonaniu badania podejmuje lekarz, biorąc pod uwagę w szczegó</w:t>
            </w:r>
            <w:r>
              <w:rPr>
                <w:color w:val="000000"/>
              </w:rPr>
              <w:t xml:space="preserve">lności: wynik mammografii, wynik badania </w:t>
            </w:r>
            <w:proofErr w:type="spellStart"/>
            <w:r>
              <w:rPr>
                <w:color w:val="000000"/>
              </w:rPr>
              <w:t>palpacyjnego</w:t>
            </w:r>
            <w:proofErr w:type="spellEnd"/>
            <w:r>
              <w:rPr>
                <w:color w:val="000000"/>
              </w:rPr>
              <w:t>, strukturę gruczołu sutkowego, stosowanie hormonalnej terapii zastępczej, konieczność zróżnicowania między guzem litym a torbielą sutka);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wykonanie biopsji cienkoigłowej - biopsja cienkoigłowa jednej</w:t>
            </w:r>
            <w:r>
              <w:rPr>
                <w:color w:val="000000"/>
              </w:rPr>
              <w:t xml:space="preserve"> zmiany ogniskowej z użyciem techniki obrazowej, z badaniem cytologicznym (2-4 rozmazy); konieczna dokumentacja fotograficzna końca igły w nakłuwanej zmianie,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5) wykonanie biopsji </w:t>
            </w:r>
            <w:proofErr w:type="spellStart"/>
            <w:r>
              <w:rPr>
                <w:color w:val="000000"/>
              </w:rPr>
              <w:t>gruboigłowej</w:t>
            </w:r>
            <w:proofErr w:type="spellEnd"/>
            <w:r>
              <w:rPr>
                <w:color w:val="000000"/>
              </w:rPr>
              <w:t xml:space="preserve"> - biopsja </w:t>
            </w:r>
            <w:proofErr w:type="spellStart"/>
            <w:r>
              <w:rPr>
                <w:color w:val="000000"/>
              </w:rPr>
              <w:t>gruboigłowa</w:t>
            </w:r>
            <w:proofErr w:type="spellEnd"/>
            <w:r>
              <w:rPr>
                <w:color w:val="000000"/>
              </w:rPr>
              <w:t xml:space="preserve"> piersi </w:t>
            </w:r>
            <w:proofErr w:type="spellStart"/>
            <w:r>
              <w:rPr>
                <w:color w:val="000000"/>
              </w:rPr>
              <w:t>przezskórna</w:t>
            </w:r>
            <w:proofErr w:type="spellEnd"/>
            <w:r>
              <w:rPr>
                <w:color w:val="000000"/>
              </w:rPr>
              <w:t xml:space="preserve"> z pełną diagnostyk</w:t>
            </w:r>
            <w:r>
              <w:rPr>
                <w:color w:val="000000"/>
              </w:rPr>
              <w:t>ą (badanie histopatologiczne) z użyciem technik obrazowych w przypadku nieprawidłowości stwierdzonych w badaniu mammograficznym lub USG;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6) podjęcie decyzji dotyczącej dalszego postępowania.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Skierowanie z etapu podstawowego programu.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dla mammografii uzupełniającej: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 specjalista radiologii lub rentgenodiagnostyki, lub radiodiagnostyki, lub radiologii i diagnostyki obrazowej,</w:t>
            </w:r>
            <w:r>
              <w:rPr>
                <w:color w:val="000000"/>
              </w:rPr>
              <w:t xml:space="preserve"> lub lekarz ze specjalizacją I stopnia w zakresie radiologii lub rentgenodiagnostyki, lub radiodiagnostyki z udokumentowanym odpowiednim doświadczeniem w dokonywaniu oceny mammografii </w:t>
            </w:r>
            <w:proofErr w:type="spellStart"/>
            <w:r>
              <w:rPr>
                <w:color w:val="000000"/>
              </w:rPr>
              <w:t>skryningowych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dwóch lekarzy - gdy wykonywana jest tylko mam</w:t>
            </w:r>
            <w:r>
              <w:rPr>
                <w:color w:val="000000"/>
              </w:rPr>
              <w:t>mografia uzupełniająca),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technik </w:t>
            </w:r>
            <w:proofErr w:type="spellStart"/>
            <w:r>
              <w:rPr>
                <w:color w:val="000000"/>
              </w:rPr>
              <w:t>elektroradiolog</w:t>
            </w:r>
            <w:proofErr w:type="spellEnd"/>
            <w:r>
              <w:rPr>
                <w:color w:val="000000"/>
              </w:rPr>
              <w:t>, z udokumentowanym szkoleniem w zakresie prowadzenia kontroli jakości oraz udokumentowanym odpowiednim doświadczeniem w wykonywaniu mammografii,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wyposażenie w sprzęt i aparaturę medyczną: mammograf o pa</w:t>
            </w:r>
            <w:r>
              <w:rPr>
                <w:color w:val="000000"/>
              </w:rPr>
              <w:t xml:space="preserve">rametrach nie niższych niż do mammografii </w:t>
            </w:r>
            <w:proofErr w:type="spellStart"/>
            <w:r>
              <w:rPr>
                <w:color w:val="000000"/>
              </w:rPr>
              <w:t>skryningowej</w:t>
            </w:r>
            <w:proofErr w:type="spellEnd"/>
            <w:r>
              <w:rPr>
                <w:color w:val="000000"/>
              </w:rPr>
              <w:t xml:space="preserve"> obu piersi*;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dla badania USG piersi: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 specjalista radiologii lub radiodiagnostyki, lub radiologii i diagnostyki obrazowej lub lekarz ze specjalizacją I stopnia w zakresie radiod</w:t>
            </w:r>
            <w:r>
              <w:rPr>
                <w:color w:val="000000"/>
              </w:rPr>
              <w:t>iagnostyki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 specjalista, który ukończył specjalizację obejmującą uprawnienia ultrasonograficzne w zakresie określonym w programie specjalizacji,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wyposażenie w sprzęt i aparaturę medyczną: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aparat USG z głowicą liniową, szerokopasmową, wielo</w:t>
            </w:r>
            <w:r>
              <w:rPr>
                <w:color w:val="000000"/>
              </w:rPr>
              <w:t xml:space="preserve">częstotliwościową o wysokiej rozdzielczości liniowej i skali szarości pracującą w przedziale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2-10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 xml:space="preserve">, zalecany komplet głowic o różnych spektrach częstotliwości: 5-13.5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 xml:space="preserve">, 13.5-18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 xml:space="preserve">; badanie wykonuje się przy użyciu częstotliwości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</w:t>
            </w:r>
            <w:r>
              <w:rPr>
                <w:color w:val="000000"/>
              </w:rPr>
              <w:t xml:space="preserve">iej 7.5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drukarka do USG;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dla biopsji cienkoigłowej z użyciem technik obrazowych: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lekarz specjalista radiologii lub radiodiagnostyki, lub radiologii i diagnostyki obrazowej, lub lekarz ze specjalizacją I stopnia w zakresie </w:t>
            </w:r>
            <w:r>
              <w:rPr>
                <w:color w:val="000000"/>
              </w:rPr>
              <w:t>radiodiagnostyki, lub lekarz specjalista onkologii klinicznej, lub lekarz specjalista chirurgii onkologicznej,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 specjalista, który ukończył specjalizację obejmującą uprawnienia ultrasonograficzne w zakresie określonym w programie specjalizacji,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wyposażenie w sprzęt i aparaturę medyczną: zestaw do wykonywania biopsji cienkoigłowej (BAC);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dla biopsji </w:t>
            </w:r>
            <w:proofErr w:type="spellStart"/>
            <w:r>
              <w:rPr>
                <w:color w:val="000000"/>
              </w:rPr>
              <w:t>gruboigłowej</w:t>
            </w:r>
            <w:proofErr w:type="spellEnd"/>
            <w:r>
              <w:rPr>
                <w:color w:val="000000"/>
              </w:rPr>
              <w:t xml:space="preserve"> z użyciem technik obrazowych: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 specjalista radiologii lub radiodiagnostyki, lub radiologii i diagnostyki obra</w:t>
            </w:r>
            <w:r>
              <w:rPr>
                <w:color w:val="000000"/>
              </w:rPr>
              <w:t>zowej, lub lekarz ze specjalizacją I stopnia w zakresie radiodiagnostyki, lub lekarz specjalista onkologii klinicznej, lub lekarz specjalista chirurgii onkologicznej,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 specjalista, który ukończył specjalizację obejmującą uprawnienia ultrasonogr</w:t>
            </w:r>
            <w:r>
              <w:rPr>
                <w:color w:val="000000"/>
              </w:rPr>
              <w:t>aficzne w zakresie określonym w programie specjalizacji,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wyposażenie w sprzęt i aparaturę medyczną: zestaw do wykonywania biopsji </w:t>
            </w:r>
            <w:proofErr w:type="spellStart"/>
            <w:r>
              <w:rPr>
                <w:color w:val="000000"/>
              </w:rPr>
              <w:t>gruboigłowej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inne wymagania: dostęp do badań histopatologicznych.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Nazwa programu zdrowotnego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Program badań </w:t>
            </w:r>
            <w:r>
              <w:rPr>
                <w:b/>
                <w:color w:val="000000"/>
              </w:rPr>
              <w:t>prenatalnych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Zakres świadczenia gwarantowanego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Warunki realizacji świadczeń gwarantowanych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Świadczeniobiorcy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Świadczeniodawcy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52C10">
        <w:trPr>
          <w:trHeight w:val="561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Poradnictwo i badania biochemiczne: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estriol;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α-fetoproteina</w:t>
            </w:r>
            <w:proofErr w:type="spellEnd"/>
            <w:r>
              <w:rPr>
                <w:color w:val="000000"/>
              </w:rPr>
              <w:t xml:space="preserve"> (AFP);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gonadotropina kosmówkowa - podjednostka </w:t>
            </w:r>
            <w:r>
              <w:rPr>
                <w:color w:val="000000"/>
              </w:rPr>
              <w:t>beta (</w:t>
            </w:r>
            <w:proofErr w:type="spellStart"/>
            <w:r>
              <w:rPr>
                <w:color w:val="000000"/>
              </w:rPr>
              <w:t>β-HCG</w:t>
            </w:r>
            <w:proofErr w:type="spellEnd"/>
            <w:r>
              <w:rPr>
                <w:color w:val="000000"/>
              </w:rPr>
              <w:t>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białko PAPP-A - osoczowe białko ciążowe A z komputerową oceną ryzyka wystąpienia choroby płodu.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Badania wykonuje się u kobiet w ciąży, spełniających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jedno z poniższych kryteriów: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wiek od ukończenia 35 l</w:t>
            </w:r>
            <w:r>
              <w:rPr>
                <w:color w:val="000000"/>
              </w:rPr>
              <w:t>at (badanie przysługuje kobiecie począwszy od roku kalendarzowego, w którym kończy 35 lat);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wystąpienie w poprzedniej ciąży aberracji chromosomowej płodu lub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stwierdzenie wystąpienia strukturalnych aberracji chromosomowych u ciężarnej lub u </w:t>
            </w:r>
            <w:r>
              <w:rPr>
                <w:color w:val="000000"/>
              </w:rPr>
              <w:t>ojca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stwierdzenie znacznie większego ryzyka urodzenia dziecka dotkniętego chorobą uwarunkowaną </w:t>
            </w:r>
            <w:proofErr w:type="spellStart"/>
            <w:r>
              <w:rPr>
                <w:color w:val="000000"/>
              </w:rPr>
              <w:t>monogenowo</w:t>
            </w:r>
            <w:proofErr w:type="spellEnd"/>
            <w:r>
              <w:rPr>
                <w:color w:val="000000"/>
              </w:rPr>
              <w:t xml:space="preserve"> lub wieloczynnikową;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stwierdzenie w czasie ciąży nieprawidłowego wyniku badania USG lub badań biochemicznych wskazujących na zwiększone</w:t>
            </w:r>
            <w:r>
              <w:rPr>
                <w:color w:val="000000"/>
              </w:rPr>
              <w:t xml:space="preserve"> ryzyko aberracji chromosomowej lub wady płodu.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>Do udziału w programie wymagane jest skierowanie od lekarza prowadzącego ciążę.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laboratorium wpisane do ewidencji </w:t>
            </w:r>
            <w:r>
              <w:rPr>
                <w:color w:val="000000"/>
              </w:rPr>
              <w:t>prowadzonej przez Krajową Radę Diagnostów Laboratoryjnych;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badania wykonuje się z zastosowaniem certyfikowanych odczynników i aparatury spełniających obowiązujące standardy i rekomendacje w dziedzinie oceny testów biochemicznych wykonywanych w diagnosty</w:t>
            </w:r>
            <w:r>
              <w:rPr>
                <w:color w:val="000000"/>
              </w:rPr>
              <w:t>ce prenatalnej.</w:t>
            </w:r>
          </w:p>
        </w:tc>
      </w:tr>
      <w:tr w:rsidR="00152C10">
        <w:trPr>
          <w:trHeight w:val="583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Poradnictwo i USG płodu w kierunku diagnostyki wad wrodzonych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Badania wykonuje się u kobiet w ciąży, spełniających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jedno z poniższych kryteriów: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wiek od ukończenia 35 lat (badanie przysługuje kobiecie p</w:t>
            </w:r>
            <w:r>
              <w:rPr>
                <w:color w:val="000000"/>
              </w:rPr>
              <w:t>ocząwszy od roku kalendarzowego, w którym kończy 35 lat);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wystąpienie w poprzedniej ciąży aberracji chromosomowej płodu lub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stwierdzenie wystąpienia strukturalnych aberracji chromosomowych u ciężarnej lub u ojca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stwierdzenie </w:t>
            </w:r>
            <w:r>
              <w:rPr>
                <w:color w:val="000000"/>
              </w:rPr>
              <w:t xml:space="preserve">znacznie większego ryzyka urodzenia dziecka </w:t>
            </w:r>
            <w:r>
              <w:rPr>
                <w:color w:val="000000"/>
              </w:rPr>
              <w:lastRenderedPageBreak/>
              <w:t xml:space="preserve">dotkniętego chorobą uwarunkowaną </w:t>
            </w:r>
            <w:proofErr w:type="spellStart"/>
            <w:r>
              <w:rPr>
                <w:color w:val="000000"/>
              </w:rPr>
              <w:t>monogenowo</w:t>
            </w:r>
            <w:proofErr w:type="spellEnd"/>
            <w:r>
              <w:rPr>
                <w:color w:val="000000"/>
              </w:rPr>
              <w:t xml:space="preserve"> lub wieloczynnikową;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stwierdzenie w czasie ciąży nieprawidłowego wyniku badania USG lub badań biochemicznych wskazujących na zwiększone ryzyko aberracji chromosomowe</w:t>
            </w:r>
            <w:r>
              <w:rPr>
                <w:color w:val="000000"/>
              </w:rPr>
              <w:t>j lub wady płodu.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ambulatoryjny. 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personel: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dwóch lekarzy (w tym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jeden z kwalifikacjami określonymi w lit. a):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położnictwa i ginekol</w:t>
            </w:r>
            <w:r>
              <w:rPr>
                <w:color w:val="000000"/>
              </w:rPr>
              <w:t>ogii, który posiada udokumentowane umiejętności w zakresie badań ultrasonograficznych,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lekarz ze specjalizacją I stopnia w zakresie położnictwa i ginekologii lub inny lekarz specjalista np. </w:t>
            </w:r>
            <w:r>
              <w:rPr>
                <w:color w:val="000000"/>
              </w:rPr>
              <w:lastRenderedPageBreak/>
              <w:t>pediatrii, genetyki klinicznej, którzy posiadają udokumentowane</w:t>
            </w:r>
            <w:r>
              <w:rPr>
                <w:color w:val="000000"/>
              </w:rPr>
              <w:t xml:space="preserve"> umiejętności w zakresie badań ultrasonograficznych;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wyposażenie w sprzęt i aparaturę medyczną: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aparat ultrasonograficzny wyposażony w dwie głowice: </w:t>
            </w:r>
            <w:proofErr w:type="spellStart"/>
            <w:r>
              <w:rPr>
                <w:color w:val="000000"/>
              </w:rPr>
              <w:t>convex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przezbrzuszny</w:t>
            </w:r>
            <w:proofErr w:type="spellEnd"/>
            <w:r>
              <w:rPr>
                <w:color w:val="000000"/>
              </w:rPr>
              <w:t xml:space="preserve"> 3,5-5 (6)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 xml:space="preserve"> i głowicę </w:t>
            </w:r>
            <w:proofErr w:type="spellStart"/>
            <w:r>
              <w:rPr>
                <w:color w:val="000000"/>
              </w:rPr>
              <w:t>przezpochwową</w:t>
            </w:r>
            <w:proofErr w:type="spellEnd"/>
            <w:r>
              <w:rPr>
                <w:color w:val="000000"/>
              </w:rPr>
              <w:t xml:space="preserve"> 7-9 (10) </w:t>
            </w:r>
            <w:proofErr w:type="spellStart"/>
            <w:r>
              <w:rPr>
                <w:color w:val="000000"/>
              </w:rPr>
              <w:t>MHz</w:t>
            </w:r>
            <w:proofErr w:type="spellEnd"/>
            <w:r>
              <w:rPr>
                <w:color w:val="000000"/>
              </w:rPr>
              <w:t>, z opcją kolorowego Dopplera,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komputer wraz z oprogramowaniem certyfikowanym, umożliwiającym kalkulację ryzyka wystąpienia </w:t>
            </w:r>
            <w:proofErr w:type="spellStart"/>
            <w:r>
              <w:rPr>
                <w:color w:val="000000"/>
              </w:rPr>
              <w:t>aneuploidii</w:t>
            </w:r>
            <w:proofErr w:type="spellEnd"/>
            <w:r>
              <w:rPr>
                <w:color w:val="000000"/>
              </w:rPr>
              <w:t xml:space="preserve"> zgodnie z kryteriami określonymi przez obowiązujące standardy i rekomendacje, wraz z aktualną licencją,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program komputerowy obliczający ryzyko </w:t>
            </w:r>
            <w:r>
              <w:rPr>
                <w:color w:val="000000"/>
              </w:rPr>
              <w:t>aberracji chromosomalnych wraz z aktualną licencją.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Poradnictwo i badania genetyczne: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klasyczne badania cytogenetyczne (techniki prążkowe - prążki GTG, CBG, Ag-NOR, QFQ, RBG i wysokiej rozdzielczości HRBT z analizą mikroskopową chromosomów);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 xml:space="preserve">2) </w:t>
            </w:r>
            <w:r>
              <w:rPr>
                <w:color w:val="000000"/>
              </w:rPr>
              <w:t xml:space="preserve">cytogenetyczne badania molekularne (obejmuje analizę FISH - hybrydyzacja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situ z wykorzystaniem fluorescencji - do chromosomów metafazowych i </w:t>
            </w:r>
            <w:proofErr w:type="spellStart"/>
            <w:r>
              <w:rPr>
                <w:color w:val="000000"/>
              </w:rPr>
              <w:t>prometafazowych</w:t>
            </w:r>
            <w:proofErr w:type="spellEnd"/>
            <w:r>
              <w:rPr>
                <w:color w:val="000000"/>
              </w:rPr>
              <w:t xml:space="preserve"> oraz do jąder </w:t>
            </w:r>
            <w:proofErr w:type="spellStart"/>
            <w:r>
              <w:rPr>
                <w:color w:val="000000"/>
              </w:rPr>
              <w:t>interfazowych</w:t>
            </w:r>
            <w:proofErr w:type="spellEnd"/>
            <w:r>
              <w:rPr>
                <w:color w:val="000000"/>
              </w:rPr>
              <w:t xml:space="preserve"> z sondami molekularnymi </w:t>
            </w:r>
            <w:proofErr w:type="spellStart"/>
            <w:r>
              <w:rPr>
                <w:color w:val="000000"/>
              </w:rPr>
              <w:t>centromerowymi</w:t>
            </w:r>
            <w:proofErr w:type="spellEnd"/>
            <w:r>
              <w:rPr>
                <w:color w:val="000000"/>
              </w:rPr>
              <w:t xml:space="preserve">, malującymi, specyficznymi, </w:t>
            </w:r>
            <w:proofErr w:type="spellStart"/>
            <w:r>
              <w:rPr>
                <w:color w:val="000000"/>
              </w:rPr>
              <w:t>t</w:t>
            </w:r>
            <w:r>
              <w:rPr>
                <w:color w:val="000000"/>
              </w:rPr>
              <w:t>elomerowymi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Multicolor-FISH</w:t>
            </w:r>
            <w:proofErr w:type="spellEnd"/>
            <w:r>
              <w:rPr>
                <w:color w:val="000000"/>
              </w:rPr>
              <w:t>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badania metodami biologii molekularnej (PCR i jej modyfikacje, RFLP, SSCP, HD, </w:t>
            </w:r>
            <w:proofErr w:type="spellStart"/>
            <w:r>
              <w:rPr>
                <w:color w:val="000000"/>
              </w:rPr>
              <w:t>sekwencjonowanie</w:t>
            </w:r>
            <w:proofErr w:type="spellEnd"/>
            <w:r>
              <w:rPr>
                <w:color w:val="000000"/>
              </w:rPr>
              <w:t xml:space="preserve"> i inne) dobranymi w zależności od wielkości i rodzaju mutacji.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Badania wykonuje się u kobiet w ciąży, sp</w:t>
            </w:r>
            <w:r>
              <w:rPr>
                <w:color w:val="000000"/>
              </w:rPr>
              <w:t xml:space="preserve">ełniających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jedno z poniższych kryteriów: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>1) wiek od ukończenia 35 lat (badanie przysługuje kobiecie począwszy od roku kalendarzowego, w którym kończy 35 lat);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wystąpienie w poprzedniej ciąży aberracji chromosomowej płodu lub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stw</w:t>
            </w:r>
            <w:r>
              <w:rPr>
                <w:color w:val="000000"/>
              </w:rPr>
              <w:t>ierdzenie wystąpienia strukturalnych aberracji chromosomowych u ciężarnej lub u ojca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stwierdzenie znacznie większego ryzyka urodzenia dziecka dotkniętego chorobą uwarunkowaną </w:t>
            </w:r>
            <w:proofErr w:type="spellStart"/>
            <w:r>
              <w:rPr>
                <w:color w:val="000000"/>
              </w:rPr>
              <w:t>monogenowo</w:t>
            </w:r>
            <w:proofErr w:type="spellEnd"/>
            <w:r>
              <w:rPr>
                <w:color w:val="000000"/>
              </w:rPr>
              <w:t xml:space="preserve"> lub wieloczynnikową;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stwierdzenie w czasie ciąży niepra</w:t>
            </w:r>
            <w:r>
              <w:rPr>
                <w:color w:val="000000"/>
              </w:rPr>
              <w:t>widłowego wyniku badania USG lub badań biochemicznych wskazujących na zwiększone ryzyko aberracji chromosomowej lub wady płodu.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 xml:space="preserve">1) laboratorium wpisane do ewidencji </w:t>
            </w:r>
            <w:r>
              <w:rPr>
                <w:color w:val="000000"/>
              </w:rPr>
              <w:t>prowadzonej przez Krajową Radę Diagnostów Laboratoryjnych;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genetyki klinicznej,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diagnosta laboratoryjny ze specjalizacją laboratoryjnej genetyki medycznej;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wyposażenie w sprzęt i aparaturę medyczną: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mikroskop,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termocykler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wirówka preparacyjna,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d) pipeta automatyczna.</w:t>
            </w:r>
          </w:p>
        </w:tc>
      </w:tr>
      <w:tr w:rsidR="00152C10">
        <w:trPr>
          <w:trHeight w:val="561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Pobranie materiału płodowego do badań genetycznych (</w:t>
            </w:r>
            <w:proofErr w:type="spellStart"/>
            <w:r>
              <w:rPr>
                <w:b/>
                <w:color w:val="000000"/>
              </w:rPr>
              <w:t>amniopunkcja</w:t>
            </w:r>
            <w:proofErr w:type="spellEnd"/>
            <w:r>
              <w:rPr>
                <w:b/>
                <w:color w:val="000000"/>
              </w:rPr>
              <w:t xml:space="preserve"> lub biopsja trofoblastu lub </w:t>
            </w:r>
            <w:proofErr w:type="spellStart"/>
            <w:r>
              <w:rPr>
                <w:b/>
                <w:color w:val="000000"/>
              </w:rPr>
              <w:t>kordocenteza</w:t>
            </w:r>
            <w:proofErr w:type="spellEnd"/>
            <w:r>
              <w:rPr>
                <w:b/>
                <w:color w:val="000000"/>
              </w:rPr>
              <w:t>).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Badania wykonuje się u kobiet w ciąży, spełniających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najmniej jedno z poniższych kryteriów: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wiek od ukończenia 35 lat (badanie przysługuje kobiecie począwszy od roku kalendarzowego, w którym kończy 35 lat);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wystąpienie w poprzedniej ciąży aberracji chromosomowej płodu lub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stwierdzenie wystą</w:t>
            </w:r>
            <w:r>
              <w:rPr>
                <w:color w:val="000000"/>
              </w:rPr>
              <w:t>pienia strukturalnych aberracji chromosomowych u ciężarnej lub u ojca dziecka;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stwierdzenie znacznie większego ryzyka urodzenia dziecka dotkniętego chorobą uwarunkowaną </w:t>
            </w:r>
            <w:proofErr w:type="spellStart"/>
            <w:r>
              <w:rPr>
                <w:color w:val="000000"/>
              </w:rPr>
              <w:t>monogenowo</w:t>
            </w:r>
            <w:proofErr w:type="spellEnd"/>
            <w:r>
              <w:rPr>
                <w:color w:val="000000"/>
              </w:rPr>
              <w:t xml:space="preserve"> lub wieloczynnikową;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stwierdzenie w czasie ciąży nieprawidłowego wynik</w:t>
            </w:r>
            <w:r>
              <w:rPr>
                <w:color w:val="000000"/>
              </w:rPr>
              <w:t>u badania USG lub badań biochemicznych wskazujących na zwiększone ryzyko aberracji chromosomowej lub wady płodu.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ambulatoryjny; 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) szpitalny.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lekarz specjalista po</w:t>
            </w:r>
            <w:r>
              <w:rPr>
                <w:color w:val="000000"/>
              </w:rPr>
              <w:t>łożnictwa i ginekologii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lekarz ze specjalizacją I stopnia w zakresie położnictwa i ginekologii posiadający zaświadczenie kierownika specjalizacji potwierdzające umiejętności w tym zakresie;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wyposażenie w sprzęt i aparaturę medyczną: zestaw do pob</w:t>
            </w:r>
            <w:r>
              <w:rPr>
                <w:color w:val="000000"/>
              </w:rPr>
              <w:t>ierania materiału płodowego.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Nazwa programu zdrowotnego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b/>
                <w:color w:val="000000"/>
              </w:rPr>
              <w:t>Ortodontyczna opieka nad dziećmi z wrodzonymi wadami części twarzowej czaszki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Zakres świadczenia gwarantowanego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Warunki realizacji świadczeń gwarantowanych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Świadczeniobiorcy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Świadczeniodawcy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52C10">
        <w:trPr>
          <w:trHeight w:val="2766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Specjalistyczne leczenie ortodontyczne populacji osób z wrodzonymi wadami rozwojowymi typu rozszczep podniebienia pierwotnego lub wtórnego oraz anomalie twarzy w zakresie zależnym od rozwoju I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II łuku skrzelowego i ograniczenie u</w:t>
            </w:r>
            <w:r>
              <w:rPr>
                <w:b/>
                <w:color w:val="000000"/>
              </w:rPr>
              <w:t xml:space="preserve"> nich zniekształceń morfologiczno-czynnościowych w tym zakresie.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Kryteria kwalifikacji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Do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ramach programu kwalifikuje się świadczeniobiorców: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z całkowitym jedno- lub obustronnym rozszczepem podniebienia, zgodnie z następującymi kryteriami </w:t>
            </w:r>
            <w:r>
              <w:rPr>
                <w:color w:val="000000"/>
              </w:rPr>
              <w:t>kwalifikacyjnymi: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w okresie przedoperacyjnym: szeroka szczelina, znacznie wysunięta kość </w:t>
            </w:r>
            <w:proofErr w:type="spellStart"/>
            <w:r>
              <w:rPr>
                <w:color w:val="000000"/>
              </w:rPr>
              <w:t>przysieczna</w:t>
            </w:r>
            <w:proofErr w:type="spellEnd"/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w okresie pooperacyjnym: zgryz krzyżowy częściowy boczny łącznie ze zgryzem krzyżowym częściowym przednim lub niedorozwojem przedniego odcinka szczę</w:t>
            </w:r>
            <w:r>
              <w:rPr>
                <w:color w:val="000000"/>
              </w:rPr>
              <w:t>ki u świadczeniobiorców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Q37.1 oraz obustronny zgryz krzyżowy częściowy boczny u świadczeniobiorców Q37.0;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z rozszczepem podniebienia pierwotnego obustronnym Q36.0, pośrodkowym Q36.1, jednostronnym Q36.9, zgodnie z następującymi kryteriami kwalifikacyjny</w:t>
            </w:r>
            <w:r>
              <w:rPr>
                <w:color w:val="000000"/>
              </w:rPr>
              <w:t>mi: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odwrotny </w:t>
            </w:r>
            <w:proofErr w:type="spellStart"/>
            <w:r>
              <w:rPr>
                <w:color w:val="000000"/>
              </w:rPr>
              <w:t>nagryz</w:t>
            </w:r>
            <w:proofErr w:type="spellEnd"/>
            <w:r>
              <w:rPr>
                <w:color w:val="000000"/>
              </w:rPr>
              <w:t xml:space="preserve"> poziomy pojedynczych siekaczy lub zgryz krzyżowy (boczny),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miernie nasilony odwrotny </w:t>
            </w:r>
            <w:proofErr w:type="spellStart"/>
            <w:r>
              <w:rPr>
                <w:color w:val="000000"/>
              </w:rPr>
              <w:t>nagryz</w:t>
            </w:r>
            <w:proofErr w:type="spellEnd"/>
            <w:r>
              <w:rPr>
                <w:color w:val="000000"/>
              </w:rPr>
              <w:t xml:space="preserve"> poziomy siekaczy i zębów bocznych,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znacznie nasilony odwrotny </w:t>
            </w:r>
            <w:proofErr w:type="spellStart"/>
            <w:r>
              <w:rPr>
                <w:color w:val="000000"/>
              </w:rPr>
              <w:t>nagryz</w:t>
            </w:r>
            <w:proofErr w:type="spellEnd"/>
            <w:r>
              <w:rPr>
                <w:color w:val="000000"/>
              </w:rPr>
              <w:t xml:space="preserve"> poziomy siekaczy, odwrotny </w:t>
            </w:r>
            <w:proofErr w:type="spellStart"/>
            <w:r>
              <w:rPr>
                <w:color w:val="000000"/>
              </w:rPr>
              <w:t>nagryz</w:t>
            </w:r>
            <w:proofErr w:type="spellEnd"/>
            <w:r>
              <w:rPr>
                <w:color w:val="000000"/>
              </w:rPr>
              <w:t xml:space="preserve"> zębów bocznych i zgryz otwarty;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z innymi wadami wrodzonymi części twarzowej czaszki: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stwierdzone wady zgryzu współistniejące z innymi wadami wrodzonymi w obszarze głowy i szyi: zespołem </w:t>
            </w:r>
            <w:proofErr w:type="spellStart"/>
            <w:r>
              <w:rPr>
                <w:color w:val="000000"/>
              </w:rPr>
              <w:t>Aperta</w:t>
            </w:r>
            <w:proofErr w:type="spellEnd"/>
            <w:r>
              <w:rPr>
                <w:color w:val="000000"/>
              </w:rPr>
              <w:t xml:space="preserve">, zespołem </w:t>
            </w:r>
            <w:proofErr w:type="spellStart"/>
            <w:r>
              <w:rPr>
                <w:color w:val="000000"/>
              </w:rPr>
              <w:t>Crouzona</w:t>
            </w:r>
            <w:proofErr w:type="spellEnd"/>
            <w:r>
              <w:rPr>
                <w:color w:val="000000"/>
              </w:rPr>
              <w:t xml:space="preserve">, zespołem Downa, zespołem </w:t>
            </w:r>
            <w:proofErr w:type="spellStart"/>
            <w:r>
              <w:rPr>
                <w:color w:val="000000"/>
              </w:rPr>
              <w:t>Goldenhara</w:t>
            </w:r>
            <w:proofErr w:type="spellEnd"/>
            <w:r>
              <w:rPr>
                <w:color w:val="000000"/>
              </w:rPr>
              <w:t>, syndromem Pierre-Robina, zespołe</w:t>
            </w:r>
            <w:r>
              <w:rPr>
                <w:color w:val="000000"/>
              </w:rPr>
              <w:t xml:space="preserve">m obojczykowo-czaszkowym, zespołem </w:t>
            </w:r>
            <w:proofErr w:type="spellStart"/>
            <w:r>
              <w:rPr>
                <w:color w:val="000000"/>
              </w:rPr>
              <w:t>Treatcher-Collinsa</w:t>
            </w:r>
            <w:proofErr w:type="spellEnd"/>
            <w:r>
              <w:rPr>
                <w:color w:val="000000"/>
              </w:rPr>
              <w:t xml:space="preserve">, połowiczym niedorozwojem twarzy, dysplazją ektodermalną, wadami zgryzu u </w:t>
            </w:r>
            <w:proofErr w:type="spellStart"/>
            <w:r>
              <w:rPr>
                <w:color w:val="000000"/>
              </w:rPr>
              <w:t>dzieci</w:t>
            </w:r>
            <w:proofErr w:type="spellEnd"/>
            <w:r>
              <w:rPr>
                <w:color w:val="000000"/>
              </w:rPr>
              <w:t xml:space="preserve"> z porażeniem mózgowym, zespołem długiej twarzy, </w:t>
            </w:r>
            <w:proofErr w:type="spellStart"/>
            <w:r>
              <w:rPr>
                <w:color w:val="000000"/>
              </w:rPr>
              <w:t>ankyloza</w:t>
            </w:r>
            <w:proofErr w:type="spellEnd"/>
            <w:r>
              <w:rPr>
                <w:color w:val="000000"/>
              </w:rPr>
              <w:t xml:space="preserve"> stawów skroniowo-żuchwowych, z </w:t>
            </w:r>
            <w:proofErr w:type="spellStart"/>
            <w:r>
              <w:rPr>
                <w:color w:val="000000"/>
              </w:rPr>
              <w:t>osteochondrodysplazjami</w:t>
            </w:r>
            <w:proofErr w:type="spellEnd"/>
            <w:r>
              <w:rPr>
                <w:color w:val="000000"/>
              </w:rPr>
              <w:t xml:space="preserve"> Q78 (</w:t>
            </w:r>
            <w:proofErr w:type="spellStart"/>
            <w:r>
              <w:rPr>
                <w:color w:val="000000"/>
              </w:rPr>
              <w:t>cher</w:t>
            </w:r>
            <w:r>
              <w:rPr>
                <w:color w:val="000000"/>
              </w:rPr>
              <w:t>ubizm</w:t>
            </w:r>
            <w:proofErr w:type="spellEnd"/>
            <w:r>
              <w:rPr>
                <w:color w:val="000000"/>
              </w:rPr>
              <w:t>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stwierdzone wady zgryzu zakwalifikowane do 5 stopnia zaburzeń na podstawie wskaźnika </w:t>
            </w:r>
            <w:proofErr w:type="spellStart"/>
            <w:r>
              <w:rPr>
                <w:color w:val="000000"/>
              </w:rPr>
              <w:t>okluzyjnego</w:t>
            </w:r>
            <w:proofErr w:type="spellEnd"/>
            <w:r>
              <w:rPr>
                <w:color w:val="000000"/>
              </w:rPr>
              <w:t xml:space="preserve"> (IOTN), zgodnie z następującymi kryteriami kwalifikacyjnymi: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zaburzone wyrzynanie zębów (z wyjątkiem zębów trzecich trzonowych) na skutek stłoczeń</w:t>
            </w:r>
            <w:r>
              <w:rPr>
                <w:color w:val="000000"/>
              </w:rPr>
              <w:t>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przemieszczenia, obecności zębów nadliczbowych, zagłębionych zębów mlecznych i innych przyczyn patologicznych,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hipodoncja</w:t>
            </w:r>
            <w:proofErr w:type="spellEnd"/>
            <w:r>
              <w:rPr>
                <w:color w:val="000000"/>
              </w:rPr>
              <w:t xml:space="preserve"> zębów wymagająca odbudowy protetycznej (więcej niż jeden ząb w kwadrancie) i wcześniejszego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ortodontycznego,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nagryz</w:t>
            </w:r>
            <w:proofErr w:type="spellEnd"/>
            <w:r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oziomy przekraczający 9 mm,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odwrotny </w:t>
            </w:r>
            <w:proofErr w:type="spellStart"/>
            <w:r>
              <w:rPr>
                <w:color w:val="000000"/>
              </w:rPr>
              <w:t>nagryz</w:t>
            </w:r>
            <w:proofErr w:type="spellEnd"/>
            <w:r>
              <w:rPr>
                <w:color w:val="000000"/>
              </w:rPr>
              <w:t xml:space="preserve"> poziomy powyżej 3,5 mm z zaznaczoną niewydolnością mięśni i zaburzeniami mowy;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pacjenci, którzy ukończyli 18. rok życia, mogą kontynuować leczenie w przypadku udokumentowanego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podjętego w ramach: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programu wielospecjalistycznej opieki nad dziećmi z całkowitym rozszczepem podniebienia pierwotnego lub wtórnego, realizowanego w latach 2000-2002 przez ministra właściwego do spraw zdrowia,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programu ortodontycznej opieki nad dziećmi z całkowitym r</w:t>
            </w:r>
            <w:r>
              <w:rPr>
                <w:color w:val="000000"/>
              </w:rPr>
              <w:t>ozszczepem podniebienia pierwotnego lub wtórnego,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programu ortodontycznej opieki nad dziećmi z wrodzonymi wadami części twarzowej czaszki, realizowanego przez Narodowy Fundusz Zdrowia, począwszy od 2004 r.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2. Określenie czasu </w:t>
            </w:r>
            <w:proofErr w:type="spellStart"/>
            <w:r>
              <w:rPr>
                <w:b/>
                <w:color w:val="000000"/>
              </w:rPr>
              <w:t>leczenia</w:t>
            </w:r>
            <w:proofErr w:type="spellEnd"/>
            <w:r>
              <w:rPr>
                <w:b/>
                <w:color w:val="000000"/>
              </w:rPr>
              <w:t xml:space="preserve"> w programie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urodzenia do dnia operacji rozszczepu wargi u </w:t>
            </w:r>
            <w:proofErr w:type="spellStart"/>
            <w:r>
              <w:rPr>
                <w:color w:val="000000"/>
              </w:rPr>
              <w:t>dzieci</w:t>
            </w:r>
            <w:proofErr w:type="spellEnd"/>
            <w:r>
              <w:rPr>
                <w:color w:val="000000"/>
              </w:rPr>
              <w:t xml:space="preserve"> z szerokimi rozszczepami i trudnościami pobierania pokarmu leczenie za pomocą płytki podniebiennej.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Od 1. do 3. roku życia: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Masaż wargi, kontrola stanu uzębienia i zgryzu, zachowanie wysokiego standardu</w:t>
            </w:r>
            <w:r>
              <w:rPr>
                <w:color w:val="000000"/>
              </w:rPr>
              <w:t xml:space="preserve"> higieny jamy ustnej, leczenie zgryzów krzyżowych w przypadku rozszczepów. W przypadku wad zgryzu towarzyszących innym wadom rozwojowym twarzowej części czaszki: kontrola stanu uzębienia i zgryzu, </w:t>
            </w:r>
            <w:proofErr w:type="spellStart"/>
            <w:r>
              <w:rPr>
                <w:color w:val="000000"/>
              </w:rPr>
              <w:t>mioterapia</w:t>
            </w:r>
            <w:proofErr w:type="spellEnd"/>
            <w:r>
              <w:rPr>
                <w:color w:val="000000"/>
              </w:rPr>
              <w:t>, korekta guzków zębów mlecznych.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Od 3. do 7. rok</w:t>
            </w:r>
            <w:r>
              <w:rPr>
                <w:b/>
                <w:color w:val="000000"/>
              </w:rPr>
              <w:t>u życia: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Korekta wad zgryzu: </w:t>
            </w:r>
            <w:proofErr w:type="spellStart"/>
            <w:r>
              <w:rPr>
                <w:color w:val="000000"/>
              </w:rPr>
              <w:t>metafilaktyka</w:t>
            </w:r>
            <w:proofErr w:type="spellEnd"/>
            <w:r>
              <w:rPr>
                <w:color w:val="000000"/>
              </w:rPr>
              <w:t xml:space="preserve"> (uproszczone metody: aparaty standardowe, takie jak płytka przedsionkowa i standardowy korektor zgryzu - </w:t>
            </w:r>
            <w:proofErr w:type="spellStart"/>
            <w:r>
              <w:rPr>
                <w:color w:val="000000"/>
              </w:rPr>
              <w:t>trainer</w:t>
            </w:r>
            <w:proofErr w:type="spellEnd"/>
            <w:r>
              <w:rPr>
                <w:color w:val="000000"/>
              </w:rPr>
              <w:t xml:space="preserve">), leczenie zdejmowanymi aparatami czynnymi. Zachowanie wysokiego standardu higieny jamy ustnej. </w:t>
            </w:r>
            <w:r>
              <w:rPr>
                <w:b/>
                <w:color w:val="000000"/>
              </w:rPr>
              <w:t>Od 8</w:t>
            </w:r>
            <w:r>
              <w:rPr>
                <w:b/>
                <w:color w:val="000000"/>
              </w:rPr>
              <w:t>. do 10. roku życia: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Leczenie zaburzeń zębowo-zgryzowych aparatami zdejmowanymi, w tym aparatami standardowymi i czynnościowymi. W leczeniu tych zaburzeń mogą być stosowane aparaty stałe </w:t>
            </w:r>
            <w:proofErr w:type="spellStart"/>
            <w:r>
              <w:rPr>
                <w:color w:val="000000"/>
              </w:rPr>
              <w:t>grubołukowe</w:t>
            </w:r>
            <w:proofErr w:type="spellEnd"/>
            <w:r>
              <w:rPr>
                <w:color w:val="000000"/>
              </w:rPr>
              <w:t xml:space="preserve"> lub maska </w:t>
            </w:r>
            <w:proofErr w:type="spellStart"/>
            <w:r>
              <w:rPr>
                <w:color w:val="000000"/>
              </w:rPr>
              <w:t>Delaire'a</w:t>
            </w:r>
            <w:proofErr w:type="spellEnd"/>
            <w:r>
              <w:rPr>
                <w:color w:val="000000"/>
              </w:rPr>
              <w:t>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Od 11. roku życia: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Leczenie wad zgry</w:t>
            </w:r>
            <w:r>
              <w:rPr>
                <w:color w:val="000000"/>
              </w:rPr>
              <w:t>zu zdejmowanymi aparatami czynnymi i aparatami stałymi. Rehabilitacja protetyczna (wrodzone braki zębów).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ambulatoryjny.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Dziedzina medycyny: stomatologia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ortodoncja.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3. Warunki wymagan</w:t>
            </w:r>
            <w:r>
              <w:rPr>
                <w:color w:val="000000"/>
              </w:rPr>
              <w:t xml:space="preserve">e </w:t>
            </w:r>
            <w:r>
              <w:rPr>
                <w:b/>
                <w:color w:val="000000"/>
              </w:rPr>
              <w:t>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</w:t>
            </w:r>
            <w:r>
              <w:rPr>
                <w:color w:val="000000"/>
              </w:rPr>
              <w:t>personel: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nie mniej niż jeden lekarz dentysta specjalista ortodoncji,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nie mniej niż jeden lekarz dentysta specjalista w dziedzinie ortodoncji z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3-letnim doświadczeniem w leczeniu wad rozwojowych i umiejętnością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aparatami stałymi </w:t>
            </w:r>
            <w:r>
              <w:rPr>
                <w:color w:val="000000"/>
              </w:rPr>
              <w:t xml:space="preserve">lub nie mniej niż dwóch lekarzy dentystów specjalistów w dziedzinie ortodoncji z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3-letnim doświadczeniem w leczeniu wad rozwojowych i umiejętnością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aparatami stałymi zatrudnionych w wymiarze 1/2 etatu,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zapewnienie dostępu do: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</w:t>
            </w:r>
            <w:r>
              <w:rPr>
                <w:color w:val="000000"/>
              </w:rPr>
              <w:t>rza specjalisty chirurgii szczękowej lub chirurgii szczękowo-twarzowej, lub chirurgii stomatologicznej,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lekarza specjalisty chirurgii plastycznej,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lekarza specjalisty audiologii i foniatrii, lub audiologii oraz foniatrii,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osoby, która: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- uzyskała t</w:t>
            </w:r>
            <w:r>
              <w:rPr>
                <w:color w:val="000000"/>
              </w:rPr>
              <w:t>ytuł specjalisty w dziedzinie neurologopedii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- rozpoczęła po dniu 30 </w:t>
            </w:r>
            <w:proofErr w:type="spellStart"/>
            <w:r>
              <w:rPr>
                <w:color w:val="000000"/>
              </w:rPr>
              <w:t>września</w:t>
            </w:r>
            <w:proofErr w:type="spellEnd"/>
            <w:r>
              <w:rPr>
                <w:color w:val="000000"/>
              </w:rPr>
              <w:t xml:space="preserve"> 2012 r. i ukończyła studia wyższe w zakresie logopedii,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800 godzin kształcenia w zakresie logopedii, i uzyskała tytuł magistra,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- ukończyła stu</w:t>
            </w:r>
            <w:r>
              <w:rPr>
                <w:color w:val="000000"/>
              </w:rPr>
              <w:t xml:space="preserve">dia wyższe i uzyskała tytuł magistra oraz ukończyła studia podyplomowe z logopedii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600 godzin kształcenia w zakresie logopedii,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- rozpoczęła po dniu 31 grudnia 1998 r. i ukończyła studia wyższe na kierunku albo w specjalności l</w:t>
            </w:r>
            <w:r>
              <w:rPr>
                <w:color w:val="000000"/>
              </w:rPr>
              <w:t xml:space="preserve">ogopedia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800 godzin kształcenia w zakresie logopedii i uzyskała tytuł licencjata lub magistra na tym kierunku,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- rozpoczęła po dniu 31 grudnia 1998 r. i ukończyła studia wyższe i uzyskała tytuł magistra oraz ukończyła studia po</w:t>
            </w:r>
            <w:r>
              <w:rPr>
                <w:color w:val="000000"/>
              </w:rPr>
              <w:t xml:space="preserve">dyplomowe z logopedii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600 godzin kształcenia w zakresie logopedii,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- rozpoczęła przed dniem 31 grudnia 1998 r. i ukończyła studia wyższe i uzyskała tytuł magistra oraz ukończyła studia podyplomowe z logopedii;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organizacja ud</w:t>
            </w:r>
            <w:r>
              <w:rPr>
                <w:color w:val="000000"/>
              </w:rPr>
              <w:t xml:space="preserve">zielania świadczeń: </w:t>
            </w:r>
            <w:proofErr w:type="spellStart"/>
            <w:r>
              <w:rPr>
                <w:color w:val="000000"/>
              </w:rPr>
              <w:t>poradnia</w:t>
            </w:r>
            <w:proofErr w:type="spellEnd"/>
            <w:r>
              <w:rPr>
                <w:color w:val="000000"/>
              </w:rPr>
              <w:t xml:space="preserve"> ortodontyczna: 6 godzin dziennie - 5 dni w tygodniu, w tym 1 </w:t>
            </w:r>
            <w:proofErr w:type="spellStart"/>
            <w:r>
              <w:rPr>
                <w:color w:val="000000"/>
              </w:rPr>
              <w:t>dzień</w:t>
            </w:r>
            <w:proofErr w:type="spellEnd"/>
            <w:r>
              <w:rPr>
                <w:color w:val="000000"/>
              </w:rPr>
              <w:t xml:space="preserve"> do godziny 18;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dostęp do badań: dostęp do badań RTG lub </w:t>
            </w:r>
            <w:proofErr w:type="spellStart"/>
            <w:r>
              <w:rPr>
                <w:color w:val="000000"/>
              </w:rPr>
              <w:t>radiowizjografii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wyposażenie w sprzęt i aparaturę medyczną: stanowisko stomatologiczne (fotel, pr</w:t>
            </w:r>
            <w:r>
              <w:rPr>
                <w:color w:val="000000"/>
              </w:rPr>
              <w:t>zystawka turbinowa, mikrosilnik, lampa bezcieniowa) lub unit stomatologiczny - w miejscu udzielania świadczeń.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Nazwa programu zdrowotnego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416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b/>
                <w:color w:val="000000"/>
              </w:rPr>
              <w:t xml:space="preserve">Leczenie </w:t>
            </w:r>
            <w:proofErr w:type="spellStart"/>
            <w:r>
              <w:rPr>
                <w:b/>
                <w:color w:val="000000"/>
              </w:rPr>
              <w:t>dzieci</w:t>
            </w:r>
            <w:proofErr w:type="spellEnd"/>
            <w:r>
              <w:rPr>
                <w:b/>
                <w:color w:val="000000"/>
              </w:rPr>
              <w:t xml:space="preserve"> ze śpiączką (rozpoznanie zasadnicze ICD10: R40.2)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Zakres świadczenia gwarantowanego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 xml:space="preserve">Warunki </w:t>
            </w:r>
            <w:r>
              <w:rPr>
                <w:color w:val="000000"/>
              </w:rPr>
              <w:t>realizacji świadczeń gwarantowanych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Świadczeniobiorcy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Świadczeniodawcy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52C10">
        <w:trPr>
          <w:trHeight w:val="3168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Kompleksowy sposób postępowania z pacjentem w stanie śpiączki i zgodnie z zaleceniami zespołu terapeutycznego: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świadczenia opieki zdrowotnej udzielane przez lekarzy;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 xml:space="preserve">świadczenia opieki zdrowotnej udzielane przez </w:t>
            </w:r>
            <w:proofErr w:type="spellStart"/>
            <w:r>
              <w:rPr>
                <w:color w:val="000000"/>
              </w:rPr>
              <w:t>pielęgniarki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badania zlecone przez lekarza;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leczenie farmakologiczne;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leczenie bólu;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6) leczenie spastyczności przy zastosowaniu toksyny botulinowej;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7) leczenie innych objawów somatycznych;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8) opieka</w:t>
            </w:r>
            <w:r>
              <w:rPr>
                <w:color w:val="000000"/>
              </w:rPr>
              <w:t xml:space="preserve"> psychologiczna nad świadczeniobiorcą i jego rodziną;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9) </w:t>
            </w:r>
            <w:proofErr w:type="spellStart"/>
            <w:r>
              <w:rPr>
                <w:color w:val="000000"/>
              </w:rPr>
              <w:t>rehabilitacja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10) zapobieganie powikłaniom;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11) żywienie dojelitowe i pozajelitowe;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12) zaopatrzenie w wyroby </w:t>
            </w:r>
            <w:proofErr w:type="spellStart"/>
            <w:r>
              <w:rPr>
                <w:color w:val="000000"/>
              </w:rPr>
              <w:t>medyczne</w:t>
            </w:r>
            <w:proofErr w:type="spellEnd"/>
            <w:r>
              <w:rPr>
                <w:color w:val="000000"/>
              </w:rPr>
              <w:t xml:space="preserve"> i konieczne do wykonania świadczenia gwarantowanego.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 xml:space="preserve">1. Skierowanie lekarza </w:t>
            </w:r>
            <w:proofErr w:type="spellStart"/>
            <w:r>
              <w:rPr>
                <w:b/>
                <w:color w:val="000000"/>
              </w:rPr>
              <w:t>ubezpieczenia</w:t>
            </w:r>
            <w:proofErr w:type="spellEnd"/>
            <w:r>
              <w:rPr>
                <w:b/>
                <w:color w:val="000000"/>
              </w:rPr>
              <w:t xml:space="preserve"> zdrowotnego na leczenie wynikające z programu</w:t>
            </w:r>
            <w:r>
              <w:rPr>
                <w:color w:val="000000"/>
              </w:rPr>
              <w:t xml:space="preserve"> bezpośrednio po zakończeniu hospitalizacji (jako kontynuacja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szpitalnego).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Kwalifikacji świadczeniobiorców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do programu dokonuje zespół terapeutyczny na podstawie skierowania, w oparciu</w:t>
            </w:r>
            <w:r>
              <w:rPr>
                <w:color w:val="000000"/>
              </w:rPr>
              <w:t xml:space="preserve"> o następujące kryteria kwalifikacji: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pacjent od 6 do 8 punktów w skali Glasgow (GSC);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pozostawanie w stanie śpiączki w okresie nie dłuższym niż 12 miesięcy od momentu urazu lub 6 miesięcy od momentu wystąpienia śpiączki nieurazowej;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stabilność po</w:t>
            </w:r>
            <w:r>
              <w:rPr>
                <w:color w:val="000000"/>
              </w:rPr>
              <w:t>dstawowych parametrów życiowych;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stabilność oddechowa bez wspomagania mechanicznego;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wiek pacjenta od 2. do 18. roku życia (nieukończone 18 lat w momencie przyjęcia).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3. Określenie czasu </w:t>
            </w:r>
            <w:proofErr w:type="spellStart"/>
            <w:r>
              <w:rPr>
                <w:b/>
                <w:color w:val="000000"/>
              </w:rPr>
              <w:t>leczenia</w:t>
            </w:r>
            <w:proofErr w:type="spellEnd"/>
            <w:r>
              <w:rPr>
                <w:b/>
                <w:color w:val="000000"/>
              </w:rPr>
              <w:t xml:space="preserve"> w programie: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decyzję o czasie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podejmuje ze</w:t>
            </w:r>
            <w:r>
              <w:rPr>
                <w:color w:val="000000"/>
              </w:rPr>
              <w:t xml:space="preserve">spół terapeutyczny w oparciu o kryteria </w:t>
            </w:r>
            <w:proofErr w:type="spellStart"/>
            <w:r>
              <w:rPr>
                <w:color w:val="000000"/>
              </w:rPr>
              <w:t>medyczne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czas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nie powinien trwać dłużej niż 12 miesięcy od rozpoczęcia programu;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w wyjątkowych przypadkach, jeżeli wydłużenie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przyniesie pacjentowi korzyści zdrowotne, ustalone w </w:t>
            </w:r>
            <w:r>
              <w:rPr>
                <w:color w:val="000000"/>
              </w:rPr>
              <w:t xml:space="preserve">oparciu o kryteria </w:t>
            </w:r>
            <w:proofErr w:type="spellStart"/>
            <w:r>
              <w:rPr>
                <w:color w:val="000000"/>
              </w:rPr>
              <w:t>medyczne</w:t>
            </w:r>
            <w:proofErr w:type="spellEnd"/>
            <w:r>
              <w:rPr>
                <w:color w:val="000000"/>
              </w:rPr>
              <w:t xml:space="preserve"> przyjęte przez zespół terapeutyczny, zespół ten może wyrazić zgodę na wydłużenie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do 15 miesięcy.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w przypadku gdy pacjent w trakcie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wymaga realizacji świadczeń z innego zakresu przez o</w:t>
            </w:r>
            <w:r>
              <w:rPr>
                <w:color w:val="000000"/>
              </w:rPr>
              <w:t xml:space="preserve">kres dłuższy niż 5 dni każdorazowo po zakończonej hospitalizacji, decyzję o kontynuacji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podejmuje zespół terapeutyczny dokonujący oceny stanu pacjenta, w oparciu o kryteria </w:t>
            </w:r>
            <w:proofErr w:type="spellStart"/>
            <w:r>
              <w:rPr>
                <w:color w:val="000000"/>
              </w:rPr>
              <w:t>medyczne</w:t>
            </w:r>
            <w:proofErr w:type="spellEnd"/>
            <w:r>
              <w:rPr>
                <w:color w:val="000000"/>
              </w:rPr>
              <w:t>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4. Monitorowane efektów </w:t>
            </w:r>
            <w:proofErr w:type="spellStart"/>
            <w:r>
              <w:rPr>
                <w:b/>
                <w:color w:val="000000"/>
              </w:rPr>
              <w:t>leczenia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zespół terapeut</w:t>
            </w:r>
            <w:r>
              <w:rPr>
                <w:color w:val="000000"/>
              </w:rPr>
              <w:t xml:space="preserve">yczny w przedziale 180-210 dni oraz 330-360 dni, w oparciu o ustalone kryteria </w:t>
            </w:r>
            <w:proofErr w:type="spellStart"/>
            <w:r>
              <w:rPr>
                <w:color w:val="000000"/>
              </w:rPr>
              <w:t>medyczne</w:t>
            </w:r>
            <w:proofErr w:type="spellEnd"/>
            <w:r>
              <w:rPr>
                <w:color w:val="000000"/>
              </w:rPr>
              <w:t xml:space="preserve"> dokonuje monitorowania efektów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ramach programu;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w wyniku przeprowadzonego monitorowania zespół terapeutyczny podejmuje decyzję w zakresie zakończenia lub </w:t>
            </w:r>
            <w:r>
              <w:rPr>
                <w:color w:val="000000"/>
              </w:rPr>
              <w:t xml:space="preserve">kontynuacji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, w tym o ewentualnym wydłużeniu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1. Tryb realizacji świadczenia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stacjonarne i całodobowe świadczenia zdrowotne inne niż szpitalne.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realizacja świadczeń wymaga powołania </w:t>
            </w:r>
            <w:r>
              <w:rPr>
                <w:color w:val="000000"/>
              </w:rPr>
              <w:t>indywidualnego zespołu terapeutycznego dla każdego pacjenta.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3. Personel medyczny w przeliczeniu na piętnaście łóżek: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2 etatów - lekarz specjalista w dziedzinie neurologii lub neurologii dziecięcej oraz lekarz specjalista w dzied</w:t>
            </w:r>
            <w:r>
              <w:rPr>
                <w:color w:val="000000"/>
              </w:rPr>
              <w:t xml:space="preserve">zinie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medycznej lub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w chorobach narządu ruchu, lub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ogólnej, lub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oraz lekarz specjalista w dziedzinie pediatrii;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16 etatów </w:t>
            </w:r>
            <w:proofErr w:type="spellStart"/>
            <w:r>
              <w:rPr>
                <w:color w:val="000000"/>
              </w:rPr>
              <w:t>pielęgniarek</w:t>
            </w:r>
            <w:proofErr w:type="spellEnd"/>
            <w:r>
              <w:rPr>
                <w:color w:val="000000"/>
              </w:rPr>
              <w:t xml:space="preserve">, w tym </w:t>
            </w:r>
            <w:proofErr w:type="spellStart"/>
            <w:r>
              <w:rPr>
                <w:color w:val="000000"/>
              </w:rPr>
              <w:t>pielęgniarki</w:t>
            </w:r>
            <w:proofErr w:type="spellEnd"/>
            <w:r>
              <w:rPr>
                <w:color w:val="000000"/>
              </w:rPr>
              <w:t xml:space="preserve"> specjalistki lub z</w:t>
            </w:r>
            <w:r>
              <w:rPr>
                <w:color w:val="000000"/>
              </w:rPr>
              <w:t xml:space="preserve"> ukończonym kursem kwalifikacyjnym w dziedzinie pielęgniarstwa: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 a) pediatrycznego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opieki długoterminowej,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przewlekle chorych i niepełnosprawnych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lub w trakcie odbywania tych specjalizacji lub kursów;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 etatu: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>osoba, która uzyskała w polskiej uczelni dyplom magistra psychologii lub uzyskała za granicą wykształcenie uznane za równorzędne w Rzeczypospolitej Polskiej z dyplomem magistra psychologii,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osoba, która: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uzyskała tytuł specjalisty w dziedzinie neurolo</w:t>
            </w:r>
            <w:r>
              <w:rPr>
                <w:color w:val="000000"/>
              </w:rPr>
              <w:t>gopedii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rozpoczęła po dniu 30 </w:t>
            </w:r>
            <w:proofErr w:type="spellStart"/>
            <w:r>
              <w:rPr>
                <w:color w:val="000000"/>
              </w:rPr>
              <w:t>września</w:t>
            </w:r>
            <w:proofErr w:type="spellEnd"/>
            <w:r>
              <w:rPr>
                <w:color w:val="000000"/>
              </w:rPr>
              <w:t xml:space="preserve"> 2012 r.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i ukończyła studia wyższe w zakresie logopedii,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800 godzin kształcenia w zakresie logopedii i uzyskała tytuł magistra,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ukończyła studia wyższe i uzyskała tytuł magistra oraz </w:t>
            </w:r>
            <w:r>
              <w:rPr>
                <w:color w:val="000000"/>
              </w:rPr>
              <w:t xml:space="preserve">ukończyła studia podyplomowe z logopedii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600 godzin kształcenia w zakresie logopedii,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rozpoczęła po dniu 31 grudnia 1998 r. i ukończyła studia wyższe na kierunku albo w specjalności logopedia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800 godzin k</w:t>
            </w:r>
            <w:r>
              <w:rPr>
                <w:color w:val="000000"/>
              </w:rPr>
              <w:t>ształcenia w zakresie logopedii i uzyskała tytuł licencjata lub magistra na tym kierunku,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- rozpoczęła po dniu 31 grudnia 1998 r. i ukończyła studia wyższe i uzyskała tytuł magistra oraz ukończyła studia podyplomowe z logopedii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6</w:t>
            </w:r>
            <w:r>
              <w:rPr>
                <w:color w:val="000000"/>
              </w:rPr>
              <w:t>00 godzin kształcenia w zakresie logopedii,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rozpoczęła przed dniem 31 grudnia 1998 r. i ukończyła studia wyższe i uzyskała tytuł magistra oraz ukończyła studia podyplomowe z logopedii;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5 etatów - osoba, która: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rozpoczęła</w:t>
            </w:r>
            <w:r>
              <w:rPr>
                <w:color w:val="000000"/>
              </w:rPr>
              <w:t xml:space="preserve"> po dniu 30 </w:t>
            </w:r>
            <w:proofErr w:type="spellStart"/>
            <w:r>
              <w:rPr>
                <w:color w:val="000000"/>
              </w:rPr>
              <w:t>września</w:t>
            </w:r>
            <w:proofErr w:type="spellEnd"/>
            <w:r>
              <w:rPr>
                <w:color w:val="000000"/>
              </w:rPr>
              <w:t xml:space="preserve"> 2012 r. studia wyższe z zakresu fizjoterapii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2435 godzin kształcenia w zakresie fizjoterapii i uzyskała tytuł licencjata lub dodatkowo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1440 godzin kształcenia w zakresie fizjoterapii i uzyskała tytuł </w:t>
            </w:r>
            <w:r>
              <w:rPr>
                <w:color w:val="000000"/>
              </w:rPr>
              <w:t>magistra,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rozpoczęła po dniu 31 grudnia 1997 r. studia wyższe na kierunku fizjoterapia, zgodnie ze standardami kształcenia określonymi w odrębnych przepisach i uzyskała tytuł licencjata lub magistra na tym kierunku,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rozpoczęła przed dniem 1 s</w:t>
            </w:r>
            <w:r>
              <w:rPr>
                <w:color w:val="000000"/>
              </w:rPr>
              <w:t xml:space="preserve">tycznia 1998 r. studia wyższe na kierunku </w:t>
            </w:r>
            <w:proofErr w:type="spellStart"/>
            <w:r>
              <w:rPr>
                <w:color w:val="000000"/>
              </w:rPr>
              <w:t>rehabilitacja</w:t>
            </w:r>
            <w:proofErr w:type="spellEnd"/>
            <w:r>
              <w:rPr>
                <w:color w:val="000000"/>
              </w:rPr>
              <w:t xml:space="preserve"> ruchowa lub </w:t>
            </w:r>
            <w:proofErr w:type="spellStart"/>
            <w:r>
              <w:rPr>
                <w:color w:val="000000"/>
              </w:rPr>
              <w:t>rehabilitacja</w:t>
            </w:r>
            <w:proofErr w:type="spellEnd"/>
            <w:r>
              <w:rPr>
                <w:color w:val="000000"/>
              </w:rPr>
              <w:t xml:space="preserve"> i uzyskała tytuł magistra na tym kierunku,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d) rozpoczęła przed dniem 1 stycznia 1998 r. studia wyższe w Akademii Wychowania Fizycznego i uzyskała tytuł magistra oraz ukoń</w:t>
            </w:r>
            <w:r>
              <w:rPr>
                <w:color w:val="000000"/>
              </w:rPr>
              <w:t xml:space="preserve">czyła specjalizację I lub II stopnia w dziedzinie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ruchowej,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e) rozpoczęła przed dniem 1 stycznia 1980 r. studia wyższe na kierunku wychowanie fizyczne i uzyskała tytuł magistra na tym kierunku oraz ukończyła w ramach studiów dwuletnią spe</w:t>
            </w:r>
            <w:r>
              <w:rPr>
                <w:color w:val="000000"/>
              </w:rPr>
              <w:t xml:space="preserve">cjalizację z zakresu gimnastyki leczniczej lub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ruchowej potwierdzoną legitymacją instruktora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ruchowej lub gimnastyki leczniczej,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f) rozpoczęła przed dniem 1 stycznia 1980 r. studia wyższe na kierunku wychowanie fizyczne i uz</w:t>
            </w:r>
            <w:r>
              <w:rPr>
                <w:color w:val="000000"/>
              </w:rPr>
              <w:t xml:space="preserve">yskała tytuł magistra na tym kierunku oraz ukończyła 3-miesięczny kurs specjalizacyjny z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>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g) ukończyła szkołę policealną publiczną lub niepubliczną o uprawnieniach szkoły publicznej i uzyskała tytuł zawodowy technik fizjoterapii, w tym os</w:t>
            </w:r>
            <w:r>
              <w:rPr>
                <w:color w:val="000000"/>
              </w:rPr>
              <w:t>oba realizująca zabiegi masażu.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4. Udokumentowane zapewnienie dostępu do konsultacji z zakresu: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anestezjologii i intensywnej terapii lub anestezjologii, lub anestezjologii i reanimacji;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audiologii i foniatrii;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chirurgii dziecięcej;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okulistyki;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pediatrii;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6) psychiatrii;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7) urologii lub urologii dziecięcej;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8) ortopedii;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9) laryngologii lub laryngologii dziecięcej.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5. Organizacja udzielania świadczeń: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całodobowy dostęp przez 7 dni w tygodniu do świadczeń opieki zdrowotnej udzielanych przez </w:t>
            </w:r>
            <w:r>
              <w:rPr>
                <w:color w:val="000000"/>
              </w:rPr>
              <w:t>lekarza;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całodobowa opieka pielęgniarska;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szczegółowe określenie, w wewnętrznych aktach regulujących funkcjonowanie świadczeniodawcy, warunków współdziałania z innymi podmiotami leczniczymi w zakresie zapewnienia przez świadczeniodawcę diagnostyki, </w:t>
            </w:r>
            <w:proofErr w:type="spellStart"/>
            <w:r>
              <w:rPr>
                <w:color w:val="000000"/>
              </w:rPr>
              <w:t>l</w:t>
            </w:r>
            <w:r>
              <w:rPr>
                <w:color w:val="000000"/>
              </w:rPr>
              <w:t>eczenia</w:t>
            </w:r>
            <w:proofErr w:type="spellEnd"/>
            <w:r>
              <w:rPr>
                <w:color w:val="000000"/>
              </w:rPr>
              <w:t xml:space="preserve"> pacjentów i ciągłości postępowania w zakresie: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anestezjologii i intensywnej terapii,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chirurgii,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ortopedii,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d) gastrologii,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e) neurologii,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f) neurochirurgii;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w sali chorego zapewnia się bezpłatnie miejsce noclegowe dla rodzica lub opieku</w:t>
            </w:r>
            <w:r>
              <w:rPr>
                <w:color w:val="000000"/>
              </w:rPr>
              <w:t>na z możliwością przebywania z dzieckiem podczas realizacji programu.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6. Sprzęt medyczny i pomocniczy: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łóżka szpitalne (zwykłe i łamane) o regulowanej wysokości, wyposażone w ruchome barierki zabezpieczające przed wypadnięciem, zawierające oprzyrządowan</w:t>
            </w:r>
            <w:r>
              <w:rPr>
                <w:color w:val="000000"/>
              </w:rPr>
              <w:t xml:space="preserve">ie do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materace przeciwodleżynowe oraz inny sprzęt przeciwodleżynowy;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sprzęt ułatwiający pielęgnację - zintegrowany system do higieny ciała, podnośniki, parawany, pasy ślizgowe;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koncentrator tlenu lub inne dostępne źródło tlenu w lic</w:t>
            </w:r>
            <w:r>
              <w:rPr>
                <w:color w:val="000000"/>
              </w:rPr>
              <w:t xml:space="preserve">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jeden na każde pięć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5) ssak elektryczny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jeden na każde trzy łóżka;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6) inhalatory,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jeden na każde pięć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7) pompy </w:t>
            </w:r>
            <w:proofErr w:type="spellStart"/>
            <w:r>
              <w:rPr>
                <w:color w:val="000000"/>
              </w:rPr>
              <w:t>strzykawkowe</w:t>
            </w:r>
            <w:proofErr w:type="spellEnd"/>
            <w:r>
              <w:rPr>
                <w:color w:val="000000"/>
              </w:rPr>
              <w:t xml:space="preserve">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jedna na każde pięć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8) pompy objętości</w:t>
            </w:r>
            <w:r>
              <w:rPr>
                <w:color w:val="000000"/>
              </w:rPr>
              <w:t xml:space="preserve">owe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jedna na każde pięć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9) waga łóżkowa;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10) aparat EKG, który znajduje się w budynku lub zespole budynków oznaczonych tym samym adresem, w którym lub w których jest zlokalizowane miejsce udzielania świadczeń.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11) aparat EEG, k</w:t>
            </w:r>
            <w:r>
              <w:rPr>
                <w:color w:val="000000"/>
              </w:rPr>
              <w:t>tóry znajduje się w budynku lub zespole budynków oznaczonych tym samym adresem, w którym lub w których jest zlokalizowane miejsce udzielania świadczeń.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7. Wyposażenie w sprzęt rehabilitacyjny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stoły rehabilitacyjne; 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stoły </w:t>
            </w:r>
            <w:proofErr w:type="spellStart"/>
            <w:r>
              <w:rPr>
                <w:color w:val="000000"/>
              </w:rPr>
              <w:t>pionizacyjne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zestawy do ćwiczeń biernych;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aparaty do fizykoterapii;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wanny do masażu wirowego.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8. Zapewnienie dostępu do badań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umożliwiających monitorowanie stanu pacjenta zgodnie z kryteriami określonymi przez zespół.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Nazwa programu zdrowotnego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b/>
                <w:color w:val="000000"/>
              </w:rPr>
              <w:t>Leczenie dorosłych chorych ze śpiączką (rozpoznanie zasadnicze ICD10: R40.2)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Zakres świadczenia gwarantowanego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Warunki realizacji świadczeń gwarantowanych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Świadczeniobiorcy</w:t>
            </w:r>
          </w:p>
        </w:tc>
        <w:tc>
          <w:tcPr>
            <w:tcW w:w="40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Świadczeniodawcy</w:t>
            </w:r>
          </w:p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20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0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52C10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t>Kompleksowy sposób postępowania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ze świadczeniobiorcami </w:t>
            </w:r>
            <w:r>
              <w:rPr>
                <w:b/>
                <w:color w:val="000000"/>
              </w:rPr>
              <w:t>w stanie śpiączki zgodnie z zaleceniami zespołu terapeutycznego: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świadczenia opieki zdrowotnej udzielane przez lekarzy;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świadczenia opieki zdrowotnej udzielane przez </w:t>
            </w:r>
            <w:proofErr w:type="spellStart"/>
            <w:r>
              <w:rPr>
                <w:color w:val="000000"/>
              </w:rPr>
              <w:t>pielęgniarki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badania diagnostyczne zlecone przez lekarza;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leczenie farmakolog</w:t>
            </w:r>
            <w:r>
              <w:rPr>
                <w:color w:val="000000"/>
              </w:rPr>
              <w:t>iczne;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leczenie bólu;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6) leczenie spastyczności przy zastosowaniu toksyny botulinowej, zgodnie z opisem programu lekowego określonego w obwieszczeniu ogłaszanym na podstawie </w:t>
            </w:r>
            <w:r>
              <w:rPr>
                <w:color w:val="1B1B1B"/>
              </w:rPr>
              <w:t>art. 37</w:t>
            </w:r>
            <w:r>
              <w:rPr>
                <w:color w:val="000000"/>
              </w:rPr>
              <w:t xml:space="preserve"> ustawy z dnia 12 maja 2011 r. o refundacji leków, środków spożywczych s</w:t>
            </w:r>
            <w:r>
              <w:rPr>
                <w:color w:val="000000"/>
              </w:rPr>
              <w:t xml:space="preserve">pecjalnego przeznaczenia żywieniowego oraz wyrobów medycznych (Dz. U. z 2016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. 1536,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7) w leczeniu spastyczności przy zastosowaniu pompy </w:t>
            </w:r>
            <w:proofErr w:type="spellStart"/>
            <w:r>
              <w:rPr>
                <w:color w:val="000000"/>
              </w:rPr>
              <w:t>baklofenowej</w:t>
            </w:r>
            <w:proofErr w:type="spellEnd"/>
            <w:r>
              <w:rPr>
                <w:color w:val="000000"/>
              </w:rPr>
              <w:t>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a) wszczepienie pompy </w:t>
            </w:r>
            <w:proofErr w:type="spellStart"/>
            <w:r>
              <w:rPr>
                <w:color w:val="000000"/>
              </w:rPr>
              <w:t>baklofenowej</w:t>
            </w:r>
            <w:proofErr w:type="spellEnd"/>
            <w:r>
              <w:rPr>
                <w:color w:val="000000"/>
              </w:rPr>
              <w:t xml:space="preserve">, na warunkach określonych w </w:t>
            </w:r>
            <w:r>
              <w:rPr>
                <w:color w:val="1B1B1B"/>
              </w:rPr>
              <w:t>rozporządzeniu</w:t>
            </w:r>
            <w:r>
              <w:rPr>
                <w:color w:val="000000"/>
              </w:rPr>
              <w:t xml:space="preserve"> Ministr</w:t>
            </w:r>
            <w:r>
              <w:rPr>
                <w:color w:val="000000"/>
              </w:rPr>
              <w:t xml:space="preserve">a Zdrowia z dnia 22 listopada 2013 r. w sprawie świadczeń gwarantowanych z zakresu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szpitalnego (Dz. U. z 2016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 xml:space="preserve">. 694, z </w:t>
            </w:r>
            <w:proofErr w:type="spellStart"/>
            <w:r>
              <w:rPr>
                <w:color w:val="000000"/>
              </w:rPr>
              <w:t>późn</w:t>
            </w:r>
            <w:proofErr w:type="spellEnd"/>
            <w:r>
              <w:rPr>
                <w:color w:val="000000"/>
              </w:rPr>
              <w:t>. zm.),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b) uzupełnianie pompy </w:t>
            </w:r>
            <w:proofErr w:type="spellStart"/>
            <w:r>
              <w:rPr>
                <w:color w:val="000000"/>
              </w:rPr>
              <w:t>baklofenem</w:t>
            </w:r>
            <w:proofErr w:type="spellEnd"/>
            <w:r>
              <w:rPr>
                <w:color w:val="000000"/>
              </w:rPr>
              <w:t xml:space="preserve">, na warunkach określonych w </w:t>
            </w:r>
            <w:r>
              <w:rPr>
                <w:color w:val="1B1B1B"/>
              </w:rPr>
              <w:lastRenderedPageBreak/>
              <w:t>rozporządzeniu</w:t>
            </w:r>
            <w:r>
              <w:rPr>
                <w:color w:val="000000"/>
              </w:rPr>
              <w:t xml:space="preserve"> Ministra Zdrowia z dnia 6 listopad</w:t>
            </w:r>
            <w:r>
              <w:rPr>
                <w:color w:val="000000"/>
              </w:rPr>
              <w:t xml:space="preserve">a 2013 r. w sprawie świadczeń gwarantowanych z zakresu ambulatoryjnej opieki specjalistycznej (Dz. U. z 2016 r. </w:t>
            </w:r>
            <w:proofErr w:type="spellStart"/>
            <w:r>
              <w:rPr>
                <w:color w:val="000000"/>
              </w:rPr>
              <w:t>poz</w:t>
            </w:r>
            <w:proofErr w:type="spellEnd"/>
            <w:r>
              <w:rPr>
                <w:color w:val="000000"/>
              </w:rPr>
              <w:t>. 357);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8) leczenie objawów somatycznych;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9) opieka psychologiczna nad świadczeniobiorcą i jego rodziną;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10) </w:t>
            </w:r>
            <w:proofErr w:type="spellStart"/>
            <w:r>
              <w:rPr>
                <w:color w:val="000000"/>
              </w:rPr>
              <w:t>rehabilitacja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11) zapobieganie </w:t>
            </w:r>
            <w:r>
              <w:rPr>
                <w:color w:val="000000"/>
              </w:rPr>
              <w:t>powikłaniom;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12) żywienie dojelitowe i pozajelitowe;</w:t>
            </w:r>
          </w:p>
        </w:tc>
        <w:tc>
          <w:tcPr>
            <w:tcW w:w="420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 xml:space="preserve">1. Skierowanie lekarza </w:t>
            </w:r>
            <w:proofErr w:type="spellStart"/>
            <w:r>
              <w:rPr>
                <w:b/>
                <w:color w:val="000000"/>
              </w:rPr>
              <w:t>ubezpieczenia</w:t>
            </w:r>
            <w:proofErr w:type="spellEnd"/>
            <w:r>
              <w:rPr>
                <w:b/>
                <w:color w:val="000000"/>
              </w:rPr>
              <w:t xml:space="preserve"> zdrowotnego na leczenie w programie</w:t>
            </w:r>
            <w:r>
              <w:rPr>
                <w:color w:val="000000"/>
              </w:rPr>
              <w:t xml:space="preserve"> bezpośrednio po zakończeniu hospitalizacji (jako kontynuacja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szpitalnego).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Kwalifikacji</w:t>
            </w:r>
            <w:r>
              <w:rPr>
                <w:color w:val="000000"/>
              </w:rPr>
              <w:t xml:space="preserve"> do programu dokonuje zespół te</w:t>
            </w:r>
            <w:r>
              <w:rPr>
                <w:color w:val="000000"/>
              </w:rPr>
              <w:t>rapeutyczny na podstawie skierowania i spełnienia przez świadczeniobiorców następujących kryteriów kwalifikacji: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od 6 do 8 punktów w skali Glasgow (GSC);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pozostawanie w stanie śpiączki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w okresie nie dłuższym niż 12 miesięcy od dnia urazu lub 6 miesię</w:t>
            </w:r>
            <w:r>
              <w:rPr>
                <w:color w:val="000000"/>
              </w:rPr>
              <w:t>cy od dnia wystąpienia śpiączki nieurazowej;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stabilność podstawowych parametrów życiowych;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stabilność oddechowa bez wspomagania mechanicznego;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ukończony 18. rok życia w dniu przyjęcia;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6) czas od zdarzenia </w:t>
            </w:r>
            <w:r>
              <w:rPr>
                <w:color w:val="000000"/>
              </w:rPr>
              <w:lastRenderedPageBreak/>
              <w:t>wywołującego śpiączkę nie krótszy niż 6 t</w:t>
            </w:r>
            <w:r>
              <w:rPr>
                <w:color w:val="000000"/>
              </w:rPr>
              <w:t>ygodni.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3. Określenie czasu </w:t>
            </w:r>
            <w:proofErr w:type="spellStart"/>
            <w:r>
              <w:rPr>
                <w:b/>
                <w:color w:val="000000"/>
              </w:rPr>
              <w:t>leczenia</w:t>
            </w:r>
            <w:proofErr w:type="spellEnd"/>
            <w:r>
              <w:rPr>
                <w:b/>
                <w:color w:val="000000"/>
              </w:rPr>
              <w:t xml:space="preserve"> w programie: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decyzję o czasie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podejmuje zespół terapeutyczny na podstawie kryteriów medycznych;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czas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nie powinien trwać dłużej niż 12 miesięcy od dnia rozpoczęcia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</w:t>
            </w:r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w przypadkach uzasadnionych stanem klinicznym świadczeniobiorcy, jeżeli wydłużenie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przyniesie świadczeniobiorcy korzyści zdrowotne, ustalone na podstawie kryteriów medycznych przyjętych przez zespół terapeutyczny, zespół ten może wyrazić zgod</w:t>
            </w:r>
            <w:r>
              <w:rPr>
                <w:color w:val="000000"/>
              </w:rPr>
              <w:t xml:space="preserve">ę na wydłużenie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do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15 miesięcy;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w przypadku gdy świadczeniobiorca w trakcie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wymaga realizacji świadczeń z innego zakresu przez okres dłuższy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niż 5 dni, decyzję o kontynuacji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 podejmuje </w:t>
            </w:r>
            <w:r>
              <w:rPr>
                <w:color w:val="000000"/>
              </w:rPr>
              <w:lastRenderedPageBreak/>
              <w:t>zespół</w:t>
            </w:r>
            <w:r>
              <w:rPr>
                <w:color w:val="000000"/>
              </w:rPr>
              <w:t xml:space="preserve"> terapeutyczny dokonujący oceny stanu świadczeniobiorcy, na podstawie kryteriów medycznych każdorazowo po zakończonej hospitalizacji.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4. Monitorowanie efektów </w:t>
            </w:r>
            <w:proofErr w:type="spellStart"/>
            <w:r>
              <w:rPr>
                <w:b/>
                <w:color w:val="000000"/>
              </w:rPr>
              <w:t>leczenia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zespół terapeutyczny w przedziale 180-210 dni oraz 330-360 dni, od dnia rozpoczęcia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programie, na podstawie ustalonych kryteriów medycznych dokonuje monitorowania efektów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ramach programu;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w wyniku przeprowadzonego monitorowania zespół terapeutyczny podejmuje decyzję o zakończeniu lub kontynuacji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>, w tym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o </w:t>
            </w:r>
            <w:r>
              <w:rPr>
                <w:color w:val="000000"/>
              </w:rPr>
              <w:t xml:space="preserve">ewentualnym wydłużeniu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w programie.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5. Określenie kryteriów skuteczności </w:t>
            </w:r>
            <w:proofErr w:type="spellStart"/>
            <w:r>
              <w:rPr>
                <w:b/>
                <w:color w:val="000000"/>
              </w:rPr>
              <w:t>leczenia</w:t>
            </w:r>
            <w:proofErr w:type="spellEnd"/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uzyskanie w ocenie końcowej świadczeniobiorcy, zwiększenia liczby punktów w skali Glasgow (GCS) do poziomu powyżej 8;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spełnianie podstawowych poleceń </w:t>
            </w:r>
            <w:r>
              <w:rPr>
                <w:color w:val="000000"/>
              </w:rPr>
              <w:t xml:space="preserve">(pomijając pacjentów z </w:t>
            </w:r>
            <w:r>
              <w:rPr>
                <w:color w:val="000000"/>
              </w:rPr>
              <w:lastRenderedPageBreak/>
              <w:t>uszkodzeniem ogniskowym układu nerwowego).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6. Określenie trybu postępowania ze świadczeniobiorcą, który zakończył udział w programie</w:t>
            </w:r>
            <w:r>
              <w:rPr>
                <w:color w:val="000000"/>
              </w:rPr>
              <w:t xml:space="preserve"> - przez 3 lata po zakończeniu udziału świadczeniobiorcy w programie, świadczeniobiorcą, jego opiekun</w:t>
            </w:r>
            <w:r>
              <w:rPr>
                <w:color w:val="000000"/>
              </w:rPr>
              <w:t xml:space="preserve"> prawny lub opiekun faktyczny nie rzadziej niż raz w roku są poddawani korespondencyjnemu badaniu ankietowemu, które ma na celu monitorowanie efektów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08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</w:pPr>
            <w:r>
              <w:rPr>
                <w:b/>
                <w:color w:val="000000"/>
              </w:rPr>
              <w:lastRenderedPageBreak/>
              <w:t>1. Tryb realizacji świadczenia: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stacjonarne i całodobowe świadczenia zdrowotne inne niż szpita</w:t>
            </w:r>
            <w:r>
              <w:rPr>
                <w:color w:val="000000"/>
              </w:rPr>
              <w:t>lne.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2. Warunki wymagane od świadczeniodawców: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realizacja świadczeń wymaga powołania indywidualnego zespołu terapeutycznego dla każdego świadczeniobiorcy.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3. Personel medyczny w przeliczeniu na 15 łóżek: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2 etatów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lekarz specj</w:t>
            </w:r>
            <w:r>
              <w:rPr>
                <w:color w:val="000000"/>
              </w:rPr>
              <w:t xml:space="preserve">alista w dziedzinie neurologii lub neurochirurgii oraz lekarz specjalista w dziedzinie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medycznej lub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w chorobach narządów ruchu, lub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 xml:space="preserve"> ogólnej;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16 etatów - </w:t>
            </w:r>
            <w:proofErr w:type="spellStart"/>
            <w:r>
              <w:rPr>
                <w:color w:val="000000"/>
              </w:rPr>
              <w:t>pielęgniarki</w:t>
            </w:r>
            <w:proofErr w:type="spellEnd"/>
            <w:r>
              <w:rPr>
                <w:color w:val="000000"/>
              </w:rPr>
              <w:t xml:space="preserve">, w tym </w:t>
            </w:r>
            <w:proofErr w:type="spellStart"/>
            <w:r>
              <w:rPr>
                <w:color w:val="000000"/>
              </w:rPr>
              <w:t>pielęgniarki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specjalistki </w:t>
            </w:r>
            <w:r>
              <w:rPr>
                <w:color w:val="000000"/>
              </w:rPr>
              <w:lastRenderedPageBreak/>
              <w:t>lub z ukończonym kursem kwalifikacyjnym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w dziedzinie pielęgniarstwa: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anestezjologicznego i intensywnej opieki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opieki długoterminowej,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lub przewlekle chorych i niepełnosprawnych, lub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c) neurologicznego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lub w trakcie odbywania tych s</w:t>
            </w:r>
            <w:r>
              <w:rPr>
                <w:color w:val="000000"/>
              </w:rPr>
              <w:t>pecjalizacji lub kursów;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 etatu: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osoba, która jest psychologiem, posiadającym tytuł specjalisty w dziedzinie psychologia kliniczna lub uzyskała dyplom magistra psychologii, lub uzyskała za granicą dyplom uznany za równorzędny</w:t>
            </w:r>
            <w:r>
              <w:rPr>
                <w:color w:val="000000"/>
              </w:rPr>
              <w:t xml:space="preserve"> w Rzeczypospolitej Polskiej z dyplomem magistra psychologii,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osoba, która uzyskała tytuł specjalisty w dziedzinie neurologopedii lub ukończyła studia wyższe na kierunku lub w specjalności logopedia obejmujące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w programie nauczania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800 godzi</w:t>
            </w:r>
            <w:r>
              <w:rPr>
                <w:color w:val="000000"/>
              </w:rPr>
              <w:t>n kształcenia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 xml:space="preserve">w zakresie logopedii, lub ukończyła studia wyższe i uzyskała tytuł magistra oraz ukończyła studia podyplomowe z logopedii obejmujące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600 godzin kształcenia w zakresie logopedii, lub ukończyła studia wyższe i uzyskała tytuł magistr</w:t>
            </w:r>
            <w:r>
              <w:rPr>
                <w:color w:val="000000"/>
              </w:rPr>
              <w:t>a oraz ukończyła studia podyplomowe z logopedii;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4) równoważnik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5 etatów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- fizjoterapeuci.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4. Udokumentowane zapewnienie dostępu do konsultacji lekarza specjalisty w dziedzinie: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anestezjologii i intensywnej terapii;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audiologii i foniatrii</w:t>
            </w:r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neurochirurgii;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okulistyki;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5) chorób wewnętrznych;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6) psychiatrii;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7) urologii;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8) ortopedii i traumatologii narządu ruchu.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5. Organizacja udzielania świadczeń: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1) całodobowy dostęp przez 7 dni w tygodniu do świadczeń opieki </w:t>
            </w:r>
            <w:r>
              <w:rPr>
                <w:color w:val="000000"/>
              </w:rPr>
              <w:lastRenderedPageBreak/>
              <w:t>zdrowotnej udzielanych</w:t>
            </w:r>
            <w:r>
              <w:rPr>
                <w:color w:val="000000"/>
              </w:rPr>
              <w:t xml:space="preserve"> przez lekarza;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całodobowa opieka pielęgniarska;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3) szczegółowe określenie, w wewnętrznych aktach regulujących funkcjonowanie świadczeniodawcy, warunków współdziałania z innymi podmiotami leczniczymi w zakresie zapewnienia przez świadczeniodawcę </w:t>
            </w:r>
            <w:r>
              <w:rPr>
                <w:color w:val="000000"/>
              </w:rPr>
              <w:t xml:space="preserve">diagnostyki, </w:t>
            </w:r>
            <w:proofErr w:type="spellStart"/>
            <w:r>
              <w:rPr>
                <w:color w:val="000000"/>
              </w:rPr>
              <w:t>leczenia</w:t>
            </w:r>
            <w:proofErr w:type="spellEnd"/>
            <w:r>
              <w:rPr>
                <w:color w:val="000000"/>
              </w:rPr>
              <w:t xml:space="preserve"> świadczeniobiorców i ciągłości postępowania w zakresie: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a) anestezjologii i intensywnej terapii,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b) radiologii (badania radiologiczne klatki piersiowej, tomografia komputerowa głowy, rezonans magnetyczny z możliwością wykonywania bada</w:t>
            </w:r>
            <w:r>
              <w:rPr>
                <w:color w:val="000000"/>
              </w:rPr>
              <w:t>ń czynnościowych mózgu f MRI, w tym w zakresie reakcji mózgu na bodźce wzrokowe, obrazowe i słuchowe),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c) neurofizjologii (badanie EEG, </w:t>
            </w:r>
            <w:proofErr w:type="spellStart"/>
            <w:r>
              <w:rPr>
                <w:color w:val="000000"/>
              </w:rPr>
              <w:t>video-EEG</w:t>
            </w:r>
            <w:proofErr w:type="spellEnd"/>
            <w:r>
              <w:rPr>
                <w:color w:val="000000"/>
              </w:rPr>
              <w:t xml:space="preserve">, słuchowe, </w:t>
            </w:r>
            <w:proofErr w:type="spellStart"/>
            <w:r>
              <w:rPr>
                <w:color w:val="000000"/>
              </w:rPr>
              <w:t>somatosensoryczne</w:t>
            </w:r>
            <w:proofErr w:type="spellEnd"/>
            <w:r>
              <w:rPr>
                <w:color w:val="000000"/>
              </w:rPr>
              <w:t xml:space="preserve"> motoryczne, potencjały wywołane),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d) chirurgii ogólnej,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e) ortopedii i </w:t>
            </w:r>
            <w:r>
              <w:rPr>
                <w:color w:val="000000"/>
              </w:rPr>
              <w:lastRenderedPageBreak/>
              <w:t>traumatolo</w:t>
            </w:r>
            <w:r>
              <w:rPr>
                <w:color w:val="000000"/>
              </w:rPr>
              <w:t>gii narządu ruchu,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f) gastroenterologii,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g) neurologii,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h) neurochirurgii.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6. Wyposażenie w sprzęt medyczny: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łóżka szpitalne (zwykłe i łamane) o regulowanej wysokości, wyposażone w ruchome barierki zabezpieczające przed wypadnięciem, zawierające oprzyrz</w:t>
            </w:r>
            <w:r>
              <w:rPr>
                <w:color w:val="000000"/>
              </w:rPr>
              <w:t xml:space="preserve">ądowanie do </w:t>
            </w:r>
            <w:proofErr w:type="spellStart"/>
            <w:r>
              <w:rPr>
                <w:color w:val="000000"/>
              </w:rPr>
              <w:t>rehabilitacji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2) materace przeciwodleżynowe oraz inny sprzęt przeciwodleżynowy;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sprzęt ułatwiający pielęgnację - zintegrowany system do higieny ciała, podnośniki, parawany oraz pasy ślizgowe;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koncentrator tlenu lub inne dostępne źródło t</w:t>
            </w:r>
            <w:r>
              <w:rPr>
                <w:color w:val="000000"/>
              </w:rPr>
              <w:t xml:space="preserve">lenu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 na każde rozpoczęte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5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5) ssak elektryczny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 na każde rozpoczęte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 łóżka;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6) inhalator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i na każde rozpoczęte 5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lastRenderedPageBreak/>
              <w:t xml:space="preserve">7) pompa </w:t>
            </w:r>
            <w:proofErr w:type="spellStart"/>
            <w:r>
              <w:rPr>
                <w:color w:val="000000"/>
              </w:rPr>
              <w:t>strzykawkowa</w:t>
            </w:r>
            <w:proofErr w:type="spellEnd"/>
            <w:r>
              <w:rPr>
                <w:color w:val="000000"/>
              </w:rPr>
              <w:t xml:space="preserve">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 na każde </w:t>
            </w:r>
            <w:r>
              <w:rPr>
                <w:color w:val="000000"/>
              </w:rPr>
              <w:t>rozpoczęte 5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8) pompa objętościowa w liczbie</w:t>
            </w:r>
          </w:p>
          <w:p w:rsidR="00152C10" w:rsidRDefault="00EF0413">
            <w:pPr>
              <w:spacing w:before="100" w:after="0"/>
              <w:jc w:val="both"/>
            </w:pP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 na każde rozpoczęte 5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9) waga łóżkowa;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10) respirator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 1 w miejscu udzielania świadczeń;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11) monitor sygnałów fizjologicznych (EKG, saturacja tlenem, ciśnienie tę</w:t>
            </w:r>
            <w:r>
              <w:rPr>
                <w:color w:val="000000"/>
              </w:rPr>
              <w:t xml:space="preserve">tnicze) w liczbie </w:t>
            </w:r>
            <w:proofErr w:type="spellStart"/>
            <w:r>
              <w:rPr>
                <w:color w:val="000000"/>
              </w:rPr>
              <w:t>co</w:t>
            </w:r>
            <w:proofErr w:type="spellEnd"/>
            <w:r>
              <w:rPr>
                <w:color w:val="000000"/>
              </w:rPr>
              <w:t xml:space="preserve"> najmniej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 na każde rozpoczęte 5 łóżek;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12) aparat EEG, który znajduje się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w budynku, lub zespole budynków oznaczonych tym samym adresem, w którym lub w których jest zlokalizowane miejsce udzielania świadczeń.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>7. Wyposażenie w sprzęt r</w:t>
            </w:r>
            <w:r>
              <w:rPr>
                <w:b/>
                <w:color w:val="000000"/>
              </w:rPr>
              <w:t xml:space="preserve">ehabilitacyjny obejmujący </w:t>
            </w:r>
            <w:proofErr w:type="spellStart"/>
            <w:r>
              <w:rPr>
                <w:b/>
                <w:color w:val="000000"/>
              </w:rPr>
              <w:t>co</w:t>
            </w:r>
            <w:proofErr w:type="spellEnd"/>
            <w:r>
              <w:rPr>
                <w:b/>
                <w:color w:val="000000"/>
              </w:rPr>
              <w:t xml:space="preserve"> najmniej: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1) stoły rehabilitacyjne;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2) stoły </w:t>
            </w:r>
            <w:proofErr w:type="spellStart"/>
            <w:r>
              <w:rPr>
                <w:color w:val="000000"/>
              </w:rPr>
              <w:t>pionizacyjne</w:t>
            </w:r>
            <w:proofErr w:type="spellEnd"/>
            <w:r>
              <w:rPr>
                <w:color w:val="000000"/>
              </w:rPr>
              <w:t>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3) zestawy do ćwiczeń biernych;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>4) aparaty do fizykoterapii;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color w:val="000000"/>
              </w:rPr>
              <w:t xml:space="preserve">5) wanny do masażu </w:t>
            </w:r>
            <w:r>
              <w:rPr>
                <w:color w:val="000000"/>
              </w:rPr>
              <w:lastRenderedPageBreak/>
              <w:t>wirowego.</w:t>
            </w:r>
          </w:p>
          <w:p w:rsidR="00152C10" w:rsidRDefault="00EF0413">
            <w:pPr>
              <w:spacing w:before="100" w:after="0"/>
              <w:jc w:val="both"/>
            </w:pPr>
            <w:r>
              <w:rPr>
                <w:b/>
                <w:color w:val="000000"/>
              </w:rPr>
              <w:t xml:space="preserve">8. Zapewnienie dostępu do badań </w:t>
            </w:r>
            <w:r>
              <w:rPr>
                <w:color w:val="000000"/>
              </w:rPr>
              <w:t>umożliwiających monitorowanie stanu świadczeni</w:t>
            </w:r>
            <w:r>
              <w:rPr>
                <w:color w:val="000000"/>
              </w:rPr>
              <w:t>obiorcy zgodnie z kryteriami określonymi przez zespół terapeutyczny.</w:t>
            </w:r>
          </w:p>
        </w:tc>
      </w:tr>
      <w:tr w:rsidR="00152C10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EF0413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 xml:space="preserve">13) zaopatrzenie w wyroby </w:t>
            </w:r>
            <w:proofErr w:type="spellStart"/>
            <w:r>
              <w:rPr>
                <w:color w:val="000000"/>
              </w:rPr>
              <w:t>medyczne</w:t>
            </w:r>
            <w:proofErr w:type="spellEnd"/>
            <w:r>
              <w:rPr>
                <w:color w:val="000000"/>
              </w:rPr>
              <w:t xml:space="preserve"> konieczne do wykonania świadczenia gwarantowanego.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</w:tr>
      <w:tr w:rsidR="00152C10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C10" w:rsidRDefault="00152C1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52C10" w:rsidRDefault="00152C10"/>
        </w:tc>
      </w:tr>
    </w:tbl>
    <w:p w:rsidR="00152C10" w:rsidRDefault="00EF0413">
      <w:pPr>
        <w:spacing w:after="0"/>
      </w:pPr>
      <w:r>
        <w:rPr>
          <w:color w:val="000000"/>
        </w:rPr>
        <w:lastRenderedPageBreak/>
        <w:t xml:space="preserve">* Wyposażenie w sprzęt i aparaturę medyczną dla świadczenia: mammografia </w:t>
      </w:r>
      <w:proofErr w:type="spellStart"/>
      <w:r>
        <w:rPr>
          <w:color w:val="000000"/>
        </w:rPr>
        <w:t>skryningowa</w:t>
      </w:r>
      <w:proofErr w:type="spellEnd"/>
      <w:r>
        <w:rPr>
          <w:color w:val="000000"/>
        </w:rPr>
        <w:t xml:space="preserve"> obu </w:t>
      </w:r>
      <w:r>
        <w:rPr>
          <w:color w:val="000000"/>
        </w:rPr>
        <w:t>piersi.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A. Warunki realizacji świadczenia niezależne od metody rejestracji obrazu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1) duże ognisko lampy RTG, nie większe niż 0,3 dla odległości SID równej 60;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2) generator wysokiej częstotliwości;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3) zakres wysokiego napięcia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25-31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 z możliwo</w:t>
      </w:r>
      <w:r>
        <w:rPr>
          <w:color w:val="000000"/>
        </w:rPr>
        <w:t xml:space="preserve">ścią zmian nie więcej niż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>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4) automatyczna kontrola ekspozycji (AEC), sterująca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wartością obciążenia prądowo-czasowego </w:t>
      </w:r>
      <w:proofErr w:type="spellStart"/>
      <w:r>
        <w:rPr>
          <w:color w:val="000000"/>
        </w:rPr>
        <w:t>(mA</w:t>
      </w:r>
      <w:proofErr w:type="spellEnd"/>
      <w:r>
        <w:rPr>
          <w:color w:val="000000"/>
        </w:rPr>
        <w:t>s);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5) kratki </w:t>
      </w:r>
      <w:proofErr w:type="spellStart"/>
      <w:r>
        <w:rPr>
          <w:color w:val="000000"/>
        </w:rPr>
        <w:t>przeciwrozproszeniowe</w:t>
      </w:r>
      <w:proofErr w:type="spellEnd"/>
      <w:r>
        <w:rPr>
          <w:color w:val="000000"/>
        </w:rPr>
        <w:t xml:space="preserve"> dwóch formatów lub kratka </w:t>
      </w:r>
      <w:proofErr w:type="spellStart"/>
      <w:r>
        <w:rPr>
          <w:color w:val="000000"/>
        </w:rPr>
        <w:t>przeciwrozproszeniowa</w:t>
      </w:r>
      <w:proofErr w:type="spellEnd"/>
      <w:r>
        <w:rPr>
          <w:color w:val="000000"/>
        </w:rPr>
        <w:t xml:space="preserve"> z konstrukcją umożliwiającą re</w:t>
      </w:r>
      <w:r>
        <w:rPr>
          <w:color w:val="000000"/>
        </w:rPr>
        <w:t>jestrację obrazów w dwóch formatach;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6) alfanumeryczne wyświetlanie parametrów ekspozycji,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</w:t>
      </w:r>
      <w:proofErr w:type="spellStart"/>
      <w:r>
        <w:rPr>
          <w:color w:val="000000"/>
        </w:rPr>
        <w:t>kV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</w:t>
      </w:r>
      <w:proofErr w:type="spellEnd"/>
      <w:r>
        <w:rPr>
          <w:color w:val="000000"/>
        </w:rPr>
        <w:t>, materiał anody, rodzaj filtra;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7) średnia dawka gruczołowa nie większa niż 2.5 </w:t>
      </w:r>
      <w:proofErr w:type="spellStart"/>
      <w:r>
        <w:rPr>
          <w:color w:val="000000"/>
        </w:rPr>
        <w:t>mGy</w:t>
      </w:r>
      <w:proofErr w:type="spellEnd"/>
      <w:r>
        <w:rPr>
          <w:color w:val="000000"/>
        </w:rPr>
        <w:t xml:space="preserve"> przy ocenie z zastosowaniem warunków klinicznych i fantomu z </w:t>
      </w:r>
      <w:r>
        <w:rPr>
          <w:color w:val="000000"/>
        </w:rPr>
        <w:t xml:space="preserve">PMMA o grubości 4,5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>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8) prawidłowe wyniki testów specjalistycznych w zakresie zgodnym z obowiązującymi przepisami w zakresie warunków bezpiecznego stosowania promieniowania jonizującego dla wszystkich rodzajów ekspozycji medycznych;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9) automatyczne zwol</w:t>
      </w:r>
      <w:r>
        <w:rPr>
          <w:color w:val="000000"/>
        </w:rPr>
        <w:t>nienie ucisku po ekspozycji;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10) przezierna osłona stanowiska technika z materiału o ekwiwalencie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0,5 mm Pb;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11) szkło powiększające 5-krotnie z soczewką o średnicy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10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>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12) negatoskop: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a) dedykowany mammografii z konstrukcyjną </w:t>
      </w:r>
      <w:r>
        <w:rPr>
          <w:color w:val="000000"/>
        </w:rPr>
        <w:t>możliwością ograniczania pola świecenia do wielkości ocenianych błon mammograficznych (np. negatoskop żaluzjowy lub automatyczny),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b) jasność powierzchni negatoskopu regulowana w zakresie od 3000 </w:t>
      </w:r>
      <w:proofErr w:type="spellStart"/>
      <w:r>
        <w:rPr>
          <w:color w:val="000000"/>
        </w:rPr>
        <w:t>cd</w:t>
      </w:r>
      <w:proofErr w:type="spellEnd"/>
      <w:r>
        <w:rPr>
          <w:color w:val="000000"/>
        </w:rPr>
        <w:t>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do 6000 </w:t>
      </w:r>
      <w:proofErr w:type="spellStart"/>
      <w:r>
        <w:rPr>
          <w:color w:val="000000"/>
        </w:rPr>
        <w:t>cd</w:t>
      </w:r>
      <w:proofErr w:type="spellEnd"/>
      <w:r>
        <w:rPr>
          <w:color w:val="000000"/>
        </w:rPr>
        <w:t>/m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B. Warunki realizacji świadczenia dotyc</w:t>
      </w:r>
      <w:r>
        <w:rPr>
          <w:color w:val="000000"/>
        </w:rPr>
        <w:t>zące mammografii z rejestracją obrazu metodą analogową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lastRenderedPageBreak/>
        <w:t>1) mammograf: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a) anoda ze ścieżką molibdenową i z filtrami molibdenowym (Mo) i rodowym (Rh),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b) kasety dwóch formatów (18x24 i 24x30) z ekranami z ziem rzadkich, dedykowane przez producenta do mammogra</w:t>
      </w:r>
      <w:r>
        <w:rPr>
          <w:color w:val="000000"/>
        </w:rPr>
        <w:t>fii,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c) błony mammograficzne,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d) kamera identyfikacyjna z możliwością zapisu danych pacjentki i warunków badania na błonie;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wywoływarka</w:t>
      </w:r>
      <w:proofErr w:type="spellEnd"/>
      <w:r>
        <w:rPr>
          <w:color w:val="000000"/>
        </w:rPr>
        <w:t>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a) przeznaczona wyłącznie dla potrzeb mammografii (w miejscu) lub system dzienny </w:t>
      </w:r>
      <w:proofErr w:type="spellStart"/>
      <w:r>
        <w:rPr>
          <w:color w:val="000000"/>
        </w:rPr>
        <w:t>RTG-mammograficzny</w:t>
      </w:r>
      <w:proofErr w:type="spellEnd"/>
      <w:r>
        <w:rPr>
          <w:color w:val="000000"/>
        </w:rPr>
        <w:t xml:space="preserve"> przeładowywania </w:t>
      </w:r>
      <w:r>
        <w:rPr>
          <w:color w:val="000000"/>
        </w:rPr>
        <w:t xml:space="preserve">kaset - </w:t>
      </w:r>
      <w:proofErr w:type="spellStart"/>
      <w:r>
        <w:rPr>
          <w:color w:val="000000"/>
        </w:rPr>
        <w:t>miniloader</w:t>
      </w:r>
      <w:proofErr w:type="spellEnd"/>
      <w:r>
        <w:rPr>
          <w:color w:val="000000"/>
        </w:rPr>
        <w:t xml:space="preserve"> przenośny,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b) zapewniony stały, </w:t>
      </w:r>
      <w:proofErr w:type="spellStart"/>
      <w:r>
        <w:rPr>
          <w:color w:val="000000"/>
        </w:rPr>
        <w:t>autoryzowany</w:t>
      </w:r>
      <w:proofErr w:type="spellEnd"/>
      <w:r>
        <w:rPr>
          <w:color w:val="000000"/>
        </w:rPr>
        <w:t xml:space="preserve"> serwis,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c) protokół wykonanej optymalizacji procesów wywoływania dla parametrów wymaganych przy wywoływaniu obrazów mammograficznych;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3) zestaw do podstawowych testów kontroli jakości w mammog</w:t>
      </w:r>
      <w:r>
        <w:rPr>
          <w:color w:val="000000"/>
        </w:rPr>
        <w:t>rafii analogowej: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a) sensytometr (powtarzalność naświetlania ± 2%),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b) densytometr (dokładność odczytu ± 0,02 dla gęstości optycznej 1,0; powtarzalność odczytu ± 1%): preferencje dla densytometrów z możliwością punktowego pomiaru gęstości optycznej w dowol</w:t>
      </w:r>
      <w:r>
        <w:rPr>
          <w:color w:val="000000"/>
        </w:rPr>
        <w:t>nym miejscu na błonie,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c) fantom do oceny jakości obrazu wykonany z PMMA o grubości 4,5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 zawierający następujące elementy: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- klin aluminiowy 10-stopniowy do oceny kontrastu obrazu,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5 elementów </w:t>
      </w:r>
      <w:proofErr w:type="spellStart"/>
      <w:r>
        <w:rPr>
          <w:color w:val="000000"/>
        </w:rPr>
        <w:t>niskokontrastowych</w:t>
      </w:r>
      <w:proofErr w:type="spellEnd"/>
      <w:r>
        <w:rPr>
          <w:color w:val="000000"/>
        </w:rPr>
        <w:t xml:space="preserve"> do oceny widoczności obiektó</w:t>
      </w:r>
      <w:r>
        <w:rPr>
          <w:color w:val="000000"/>
        </w:rPr>
        <w:t>w o progowym kontraście,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- fantom do wyznaczania rozdzielczości </w:t>
      </w:r>
      <w:proofErr w:type="spellStart"/>
      <w:r>
        <w:rPr>
          <w:color w:val="000000"/>
        </w:rPr>
        <w:t>wysokokontrastowej</w:t>
      </w:r>
      <w:proofErr w:type="spellEnd"/>
      <w:r>
        <w:rPr>
          <w:color w:val="000000"/>
        </w:rPr>
        <w:t xml:space="preserve"> w kierunku prostopadłym i równoległym do osi anoda-katoda,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d) wszystkie elementy fantomu powinny być umieszczone tak, aby obszar nad komorą systemu AEC w położeniu przy ścia</w:t>
      </w:r>
      <w:r>
        <w:rPr>
          <w:color w:val="000000"/>
        </w:rPr>
        <w:t>nie klatki piersiowej pozostawał pusty,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e) dodatkowa płyta fantomowa z PMMA o grubości 2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>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f) lupa do oceny rozdzielczości </w:t>
      </w:r>
      <w:proofErr w:type="spellStart"/>
      <w:r>
        <w:rPr>
          <w:color w:val="000000"/>
        </w:rPr>
        <w:t>wysokokontrastowej</w:t>
      </w:r>
      <w:proofErr w:type="spellEnd"/>
      <w:r>
        <w:rPr>
          <w:color w:val="000000"/>
        </w:rPr>
        <w:t xml:space="preserve"> (powiększenie 7 do 8x),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g) termometr elektroniczny (dokładność wskazań ± 0,3°C, powtarzalność ± 0,1°C),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h) test </w:t>
      </w:r>
      <w:r>
        <w:rPr>
          <w:color w:val="000000"/>
        </w:rPr>
        <w:t>przylegania błona - folia wzmacniająca,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i) miernik siły kompresji piersi (dokładność wskazań ± 10%, powtarzalność ± 5%).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C. Warunki realizacji świadczenia dotyczące mammografii z cyfrową pośrednią (CR) i bezpośrednią (DDR) rejestracją obrazu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1. Wymagania d</w:t>
      </w:r>
      <w:r>
        <w:rPr>
          <w:color w:val="000000"/>
        </w:rPr>
        <w:t>la mammografii cyfrowej z pośrednią rejestracją obrazu (CR)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lastRenderedPageBreak/>
        <w:t>1) mammograf - anoda ze ścieżką molibdenową i z filtrami molibdenowym (Mo) i rodowym (Rh);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2) kasety i stanowisko do odczytu płyt pamięciowych: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a) kasety o wymiarach 18x24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 i 24x30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 z płytami </w:t>
      </w:r>
      <w:r>
        <w:rPr>
          <w:color w:val="000000"/>
        </w:rPr>
        <w:t xml:space="preserve">pamięciowymi (CR) umożliwiającymi skanowanie z rozdzielczością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20 pikseli/mm,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b) skaner umożliwiający skanowanie płyt pamięciowych dedykowanych do mammografii o wymiarach 18x24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 i 24x30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 z płytami pamięciowymi (CR) z rozdzielczością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</w:t>
      </w:r>
      <w:r>
        <w:rPr>
          <w:color w:val="000000"/>
        </w:rPr>
        <w:t>niej 20 pikseli/mm,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c) oprogramowanie dedykowane przez producenta do akwizycji obrazów mammograficznych z płyt pamięciowych (CR).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2. Wymagania dla mammografii cyfrowej z bezpośrednią rejestracją obrazu (DDR)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1) detektor cyfrowy (DR) o wymiarach: minimum 23</w:t>
      </w:r>
      <w:r>
        <w:rPr>
          <w:color w:val="000000"/>
        </w:rPr>
        <w:t xml:space="preserve">x29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>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2) wymagane formaty obrazu: minimum 23x29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 oraz 18x23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>.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3. Inne wymagania dla mammografii z cyfrową pośrednią (CR) i bezpośrednią (DDR) rejestracją obrazu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1) konsola technika: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a) monitor obsługowy dla technika LCD minimum 17",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b) matryca </w:t>
      </w:r>
      <w:r>
        <w:rPr>
          <w:color w:val="000000"/>
        </w:rPr>
        <w:t>obrazów [piksel] x [piksel] minimum 1280x1024 pikseli (min. 1,3 MP),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c) nanoszenie znaczników mammograficznych w postaci graficznej i literowej bezpośrednio z klawiatury obsługowej,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d) wyświetlanie zdjęcia podglądowego każdorazowo po wykonaniu projekcji ma</w:t>
      </w:r>
      <w:r>
        <w:rPr>
          <w:color w:val="000000"/>
        </w:rPr>
        <w:t>mmograficznej z możliwością akceptacji albo odrzucenia,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e) komunikacja poprzez DICOM 3.0,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f) protokoły komunikacji,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g) możliwość ręcznego wprowadzenia danych demograficznych świadczeniobiorcy lub pobranie tych informacji z systemu HIS/RIS i połączenia ich </w:t>
      </w:r>
      <w:r>
        <w:rPr>
          <w:color w:val="000000"/>
        </w:rPr>
        <w:t>z obrazem cyfrowym,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h) możliwość archiwizacji badań na lokalnym archiwum i w systemie PACS,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i) możliwość automatycznej dystrybucji obrazów do zdefiniowanych wcześniej miejsc,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j) możliwość automatycznego wprowadzenia parametrów ekspozycji i połączenia ich z</w:t>
      </w:r>
      <w:r>
        <w:rPr>
          <w:color w:val="000000"/>
        </w:rPr>
        <w:t xml:space="preserve"> obrazem cyfrowym;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2) stanowisko opisowe dla lekarza: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a) pamięć operacyjna: minimum 2 GB RAM,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b) 2 monitory obrazowe </w:t>
      </w:r>
      <w:proofErr w:type="spellStart"/>
      <w:r>
        <w:rPr>
          <w:color w:val="000000"/>
        </w:rPr>
        <w:t>medyczne</w:t>
      </w:r>
      <w:proofErr w:type="spellEnd"/>
      <w:r>
        <w:rPr>
          <w:color w:val="000000"/>
        </w:rPr>
        <w:t xml:space="preserve"> skalibrowane pod DICOM, z dedykowaną kartą graficzną zapewniającą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10-bitowe odwzorowanie skali szarości (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1</w:t>
      </w:r>
      <w:r>
        <w:rPr>
          <w:color w:val="000000"/>
        </w:rPr>
        <w:t>024 poziomy skali szarości),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c) monitory fabrycznie parowane,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lastRenderedPageBreak/>
        <w:t>d) przekątna monitora nie mniejsza niż 21",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e) prezentacja obrazu w pionie,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f) rozdzielczość każdego monitora nie mniejsza niż 2000 pikseli x 2500 pikseli, (5 MP),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g) kontrast każdego monitora n</w:t>
      </w:r>
      <w:r>
        <w:rPr>
          <w:color w:val="000000"/>
        </w:rPr>
        <w:t>ie mniejszy niż 700 : 1,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h) luminancja: minimum 500 </w:t>
      </w:r>
      <w:proofErr w:type="spellStart"/>
      <w:r>
        <w:rPr>
          <w:color w:val="000000"/>
        </w:rPr>
        <w:t>cd</w:t>
      </w:r>
      <w:proofErr w:type="spellEnd"/>
      <w:r>
        <w:rPr>
          <w:color w:val="000000"/>
        </w:rPr>
        <w:t>/m</w:t>
      </w:r>
      <w:r>
        <w:rPr>
          <w:color w:val="000000"/>
          <w:vertAlign w:val="superscript"/>
        </w:rPr>
        <w:t>2</w:t>
      </w:r>
      <w:r>
        <w:rPr>
          <w:color w:val="000000"/>
        </w:rPr>
        <w:t>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i) oprogramowanie obsługowe zapewniające możliwość umieszczenia na ekranie obrazu cc bok do boku oraz obrazu MLO piersi prawej po stronie lewej, a obrazu MLO piersi lewej po stronie prawej; </w:t>
      </w:r>
      <w:r>
        <w:rPr>
          <w:color w:val="000000"/>
        </w:rPr>
        <w:t>możliwość wyłączenia paska narzędzi; zalecana kompatybilność z oprogramowaniem do komputerowego wspomagania diagnozy (typu CAD),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j) komunikacja poprzez DICOM 3.0;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3) zestaw do podstawowych testów kontroli jakości w mammografii cyfrowej: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a) obrazy testowe T</w:t>
      </w:r>
      <w:r>
        <w:rPr>
          <w:color w:val="000000"/>
        </w:rPr>
        <w:t>G 18 - QC, SMPTE,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b) jednorodny fantom o grubości 4,5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 z PMMA o wymiarach pozwalających na pokrycie całego detektora,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c) miernik siły kompresji piersi (dokładność wskazań ± 10%, powtarzalność ± 5%),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d) stała współpraca z pracownią pomiarową lub fizykiem </w:t>
      </w:r>
      <w:r>
        <w:rPr>
          <w:color w:val="000000"/>
        </w:rPr>
        <w:t>posiadającym uprawnienia do wykonywania testów specjalistycznych w zakresie mammografii;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4) kamera cyfrowa do wydruków obrazów mammograficznych: technologia sucha, rozdzielczość minimum 508 DPI, </w:t>
      </w:r>
      <w:proofErr w:type="spellStart"/>
      <w:r>
        <w:rPr>
          <w:color w:val="000000"/>
        </w:rPr>
        <w:t>D</w:t>
      </w:r>
      <w:r>
        <w:rPr>
          <w:color w:val="000000"/>
          <w:vertAlign w:val="subscript"/>
        </w:rPr>
        <w:t>max</w:t>
      </w:r>
      <w:proofErr w:type="spellEnd"/>
      <w:r>
        <w:rPr>
          <w:color w:val="000000"/>
        </w:rPr>
        <w:t xml:space="preserve"> minimum 3,6, formaty dostępnych błon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18x24 i</w:t>
      </w:r>
      <w:r>
        <w:rPr>
          <w:color w:val="000000"/>
        </w:rPr>
        <w:t xml:space="preserve"> 24x30 </w:t>
      </w:r>
      <w:proofErr w:type="spellStart"/>
      <w:r>
        <w:rPr>
          <w:color w:val="000000"/>
        </w:rPr>
        <w:t>cm</w:t>
      </w:r>
      <w:proofErr w:type="spellEnd"/>
      <w:r>
        <w:rPr>
          <w:color w:val="000000"/>
        </w:rPr>
        <w:t xml:space="preserve">; głębia skali szarości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12 bitów (4096 poziomów skali szarości).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D. Warunki realizacji świadczenia dla pogłębionej diagnostyki mammograficznej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1) lampa rentgenowska z małym ogniskiem dedykowanym do wykonywania zdjęć powiększonych, nie </w:t>
      </w:r>
      <w:r>
        <w:rPr>
          <w:color w:val="000000"/>
        </w:rPr>
        <w:t>większym niż 0,15;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 xml:space="preserve">2) możliwość wykonywania zdjęć z powiększeniem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1,5;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3) system do zdjęć z punktową kompresją;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4) możliwość obrotu ramienia mammografu do pozycji 180° (stolik na górze, lampa na dole).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E. Warunki realizacji świadczenia dotycząc</w:t>
      </w:r>
      <w:r>
        <w:rPr>
          <w:color w:val="000000"/>
        </w:rPr>
        <w:t>e kontroli jakości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Prowadzenie kontroli jakości zgodnie z obowiązującymi przepisami, w szczególności: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1) podleganie scentralizowanemu systemowi kontroli jakości;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2) dokumentacja wyników podstawowych testów kontroli jakości;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3) aktualna dokumentacja rocznyc</w:t>
      </w:r>
      <w:r>
        <w:rPr>
          <w:color w:val="000000"/>
        </w:rPr>
        <w:t>h testów specjalistycznych;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4) stosowanie systemu podwójnego odczytu obrazów mammograficznych w etapie podstawowym oraz w etapie pogłębionej diagnostyki - gdy jest wykonywana tylko mammografia uzupełniająca;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lastRenderedPageBreak/>
        <w:t xml:space="preserve">5) stosowanie się do wszystkich aktualnie </w:t>
      </w:r>
      <w:r>
        <w:rPr>
          <w:color w:val="000000"/>
        </w:rPr>
        <w:t>obowiązujących klinicznych kryteriów jakości obrazu;</w:t>
      </w:r>
    </w:p>
    <w:p w:rsidR="00152C10" w:rsidRDefault="00EF0413">
      <w:pPr>
        <w:spacing w:before="100" w:after="0"/>
        <w:jc w:val="both"/>
      </w:pPr>
      <w:r>
        <w:rPr>
          <w:color w:val="000000"/>
        </w:rPr>
        <w:t>6) stosowanie się do aktualnie obowiązujących zaleceń dotyczących dawek promieniowania.</w:t>
      </w:r>
    </w:p>
    <w:p w:rsidR="00152C10" w:rsidRDefault="00EF0413">
      <w:pPr>
        <w:spacing w:before="100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</w:t>
      </w:r>
      <w:r>
        <w:rPr>
          <w:color w:val="000000"/>
        </w:rPr>
        <w:t xml:space="preserve"> Rady Ministrów z dnia 17 listopada 2015 r. w sprawie szczegółowego zakresu działania Ministra Zdrowia (Dz.U.2015.1908).</w:t>
      </w:r>
    </w:p>
    <w:p w:rsidR="00152C10" w:rsidRDefault="00EF0413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Załącznik:- zmieniony przez § 1 rozporządzenia z dnia 4 listopada 2016 r. (Dz.U.2016.1825) zmieniającego nin. rozporządzenie z dniem </w:t>
      </w:r>
      <w:r>
        <w:rPr>
          <w:color w:val="000000"/>
        </w:rPr>
        <w:t>25 listopada 2016 r.- zmieniony przez § 1 rozporządzenia z dnia 9 listopada 2016 r. (Dz.U.2016.1885) zmieniającego nin. rozporządzenie z dniem 8 grudnia 2016 r.</w:t>
      </w:r>
    </w:p>
    <w:sectPr w:rsidR="00152C10" w:rsidSect="00152C1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C10"/>
    <w:rsid w:val="00152C10"/>
    <w:rsid w:val="00A87FCB"/>
    <w:rsid w:val="00E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2C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152C10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152C1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152C1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152C1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52C1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52C1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152C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9605</Words>
  <Characters>57631</Characters>
  <Application>Microsoft Office Word</Application>
  <DocSecurity>0</DocSecurity>
  <Lines>480</Lines>
  <Paragraphs>134</Paragraphs>
  <ScaleCrop>false</ScaleCrop>
  <Company/>
  <LinksUpToDate>false</LinksUpToDate>
  <CharactersWithSpaces>67102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2016-12-02T11:47:00Z</dcterms:created>
  <dcterms:modified xsi:type="dcterms:W3CDTF">2016-12-02T11:47:00Z</dcterms:modified>
</cp:coreProperties>
</file>