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83" w:rsidRDefault="00A4558E">
      <w:pPr>
        <w:pStyle w:val="TitleStyle"/>
      </w:pPr>
      <w:r>
        <w:t>Świadczenia gwarantowane z zakresu podstawowej opieki zdrowotnej.</w:t>
      </w:r>
    </w:p>
    <w:p w:rsidR="00A07E83" w:rsidRDefault="00A4558E">
      <w:pPr>
        <w:pStyle w:val="NormalStyle"/>
      </w:pPr>
      <w:r>
        <w:t xml:space="preserve">Dz.U.2016.86 </w:t>
      </w:r>
      <w:proofErr w:type="spellStart"/>
      <w:r>
        <w:t>t.j</w:t>
      </w:r>
      <w:proofErr w:type="spellEnd"/>
      <w:r>
        <w:t>. z dnia 2016.01.19</w:t>
      </w:r>
    </w:p>
    <w:p w:rsidR="00A07E83" w:rsidRDefault="00A4558E">
      <w:pPr>
        <w:pStyle w:val="NormalStyle"/>
      </w:pPr>
      <w:r>
        <w:t>Status: Akt obowiązujący</w:t>
      </w:r>
    </w:p>
    <w:p w:rsidR="00A07E83" w:rsidRDefault="00A4558E">
      <w:pPr>
        <w:pStyle w:val="NormalStyle"/>
      </w:pPr>
      <w:r>
        <w:t xml:space="preserve">Wersja od: 19 stycznia 2016 r.  do: 30 </w:t>
      </w:r>
      <w:proofErr w:type="spellStart"/>
      <w:r>
        <w:t>września</w:t>
      </w:r>
      <w:proofErr w:type="spellEnd"/>
      <w:r>
        <w:t xml:space="preserve"> 2017 r.</w:t>
      </w:r>
    </w:p>
    <w:p w:rsidR="00A07E83" w:rsidRDefault="00A4558E">
      <w:pPr>
        <w:pStyle w:val="BoldStyle"/>
      </w:pPr>
      <w:r>
        <w:t>tekst jednolity</w:t>
      </w:r>
    </w:p>
    <w:p w:rsidR="00A07E83" w:rsidRDefault="00A4558E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A07E83" w:rsidRDefault="00A4558E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A07E83" w:rsidRDefault="00A4558E">
      <w:pPr>
        <w:spacing w:before="80" w:after="0"/>
        <w:jc w:val="center"/>
      </w:pPr>
      <w:r>
        <w:rPr>
          <w:color w:val="000000"/>
          <w:sz w:val="30"/>
        </w:rPr>
        <w:t xml:space="preserve">z dnia 24 </w:t>
      </w:r>
      <w:proofErr w:type="spellStart"/>
      <w:r>
        <w:rPr>
          <w:color w:val="000000"/>
          <w:sz w:val="30"/>
        </w:rPr>
        <w:t>września</w:t>
      </w:r>
      <w:proofErr w:type="spellEnd"/>
      <w:r>
        <w:rPr>
          <w:color w:val="000000"/>
          <w:sz w:val="30"/>
        </w:rPr>
        <w:t xml:space="preserve"> </w:t>
      </w:r>
      <w:r>
        <w:rPr>
          <w:color w:val="000000"/>
          <w:sz w:val="30"/>
        </w:rPr>
        <w:t>2013 r.</w:t>
      </w:r>
    </w:p>
    <w:p w:rsidR="00A07E83" w:rsidRDefault="00A4558E">
      <w:pPr>
        <w:spacing w:before="80" w:after="0"/>
        <w:jc w:val="center"/>
      </w:pPr>
      <w:r>
        <w:rPr>
          <w:b/>
          <w:color w:val="000000"/>
          <w:sz w:val="30"/>
        </w:rPr>
        <w:t>w sprawie świadczeń gwarantowanych z zakresu podstawowej opieki zdrowotnej</w:t>
      </w:r>
    </w:p>
    <w:p w:rsidR="00A07E83" w:rsidRDefault="00A4558E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</w:t>
      </w:r>
      <w:r>
        <w:rPr>
          <w:color w:val="000000"/>
        </w:rPr>
        <w:t xml:space="preserve">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A07E83" w:rsidRDefault="00A4558E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1) wykaz oraz warunki realizacji świadczeń gwarantowanych z zakresu podstawowej opieki zdrowotnej, zwanych dalej "świadczeniami gwarantowanymi";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2) poziom finansowania przejazdu środkami transportu sanit</w:t>
      </w:r>
      <w:r>
        <w:rPr>
          <w:color w:val="000000"/>
        </w:rPr>
        <w:t xml:space="preserve">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publicznych, zwanej dalej "ustawą".</w:t>
      </w:r>
    </w:p>
    <w:p w:rsidR="00A07E83" w:rsidRDefault="00A4558E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Świadczenia gwarantowane obejmują: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1) świadczenia lekarza podst</w:t>
      </w:r>
      <w:r>
        <w:rPr>
          <w:color w:val="000000"/>
        </w:rPr>
        <w:t>awowej opieki zdrowotnej;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2) świadczenia pielęgniarki podstawowej opieki zdrowotnej;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3) świadczenia położnej podstawowej opieki zdrowotnej;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4) świadczenia pielęgniarki lub higienistki szkolnej udzielane w środowisku nauczania i wychowania;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5) świadczenia n</w:t>
      </w:r>
      <w:r>
        <w:rPr>
          <w:color w:val="000000"/>
        </w:rPr>
        <w:t>ocnej i świątecznej opieki zdrowotnej;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6) transport sanitarny.</w:t>
      </w:r>
    </w:p>
    <w:p w:rsidR="00A07E83" w:rsidRDefault="00A4558E">
      <w:pPr>
        <w:spacing w:before="26" w:after="0"/>
      </w:pPr>
      <w:r>
        <w:rPr>
          <w:b/>
          <w:color w:val="000000"/>
        </w:rPr>
        <w:t xml:space="preserve">§  3. </w:t>
      </w:r>
    </w:p>
    <w:p w:rsidR="00A07E83" w:rsidRDefault="00A4558E">
      <w:pPr>
        <w:spacing w:before="26" w:after="0"/>
      </w:pPr>
      <w:r>
        <w:rPr>
          <w:color w:val="000000"/>
        </w:rPr>
        <w:t>1. Wykaz świadczeń gwarantowanych, o których mowa w: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1) § 2 pkt 1, oraz warunki ich realizacji są określone w załączniku nr 1 do rozporządzenia;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2) § 2 pkt 2, oraz warunki ich realizacji</w:t>
      </w:r>
      <w:r>
        <w:rPr>
          <w:color w:val="000000"/>
        </w:rPr>
        <w:t xml:space="preserve"> są określone w załączniku nr 2 do rozporządzenia;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3) § 2 pkt 3, oraz warunki ich realizacji są określone w załączniku nr 3 do rozporządzenia;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4) § 2 pkt 4, oraz warunki ich realizacji są określone w załączniku nr 4 do rozporządzenia;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lastRenderedPageBreak/>
        <w:t xml:space="preserve">5) § 2 pkt 5, oraz </w:t>
      </w:r>
      <w:r>
        <w:rPr>
          <w:color w:val="000000"/>
        </w:rPr>
        <w:t>warunki ich realizacji są określone w załączniku nr 5 do rozporządzenia.</w:t>
      </w:r>
    </w:p>
    <w:p w:rsidR="00A07E83" w:rsidRDefault="00A4558E">
      <w:pPr>
        <w:spacing w:before="26" w:after="0"/>
      </w:pPr>
      <w:r>
        <w:rPr>
          <w:color w:val="000000"/>
        </w:rPr>
        <w:t>2. Świadczenia gwarantowane są udzielane zgodnie ze wskazaniami aktualnej wiedzy medycznej, z wykorzystaniem metod diagnostyczno-terapeutycznych innych niż stosowane w medycynie nieko</w:t>
      </w:r>
      <w:r>
        <w:rPr>
          <w:color w:val="000000"/>
        </w:rPr>
        <w:t>nwencjonalnej, ludowej lub orientalnej.</w:t>
      </w:r>
    </w:p>
    <w:p w:rsidR="00A07E83" w:rsidRDefault="00A4558E">
      <w:pPr>
        <w:spacing w:before="26" w:after="0"/>
      </w:pPr>
      <w:r>
        <w:rPr>
          <w:b/>
          <w:color w:val="000000"/>
        </w:rPr>
        <w:t xml:space="preserve">§  4. </w:t>
      </w:r>
    </w:p>
    <w:p w:rsidR="00A07E83" w:rsidRDefault="00A4558E">
      <w:pPr>
        <w:spacing w:before="26" w:after="0"/>
      </w:pPr>
      <w:r>
        <w:rPr>
          <w:color w:val="000000"/>
        </w:rPr>
        <w:t>1. W zakresie koniecznym do wykonania świadczeń gwarantowanych świadczeniodawca zapewnia świadczeniobiorcy nieodpłatnie: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1) badania diagnostyczne, określone w części IV załącznika nr 1 do rozporządzenia;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2) le</w:t>
      </w:r>
      <w:r>
        <w:rPr>
          <w:color w:val="000000"/>
        </w:rPr>
        <w:t xml:space="preserve">ki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oraz środki pomocnicze.</w:t>
      </w:r>
    </w:p>
    <w:p w:rsidR="00A07E83" w:rsidRDefault="00A4558E">
      <w:pPr>
        <w:spacing w:before="26" w:after="0"/>
      </w:pPr>
      <w:r>
        <w:rPr>
          <w:color w:val="000000"/>
        </w:rPr>
        <w:t xml:space="preserve">2. Przejazd środkami transportu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jest finansowany w 40% ze środków publicznych w przypadku: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1) chorób krwi i narządów krwiotwórczych,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2) choró</w:t>
      </w:r>
      <w:r>
        <w:rPr>
          <w:color w:val="000000"/>
        </w:rPr>
        <w:t>b nowotworowych,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3) chorób oczu,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4) chorób przemiany materii,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5) chorób psychicznych i zaburzeń zachowania,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6) chorób skóry i tkanki podskórnej,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7) chorób układu krążenia,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8) chorób układu moczowo-płciowego,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9) chorób układu nerwowego,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10) chorób układu od</w:t>
      </w:r>
      <w:r>
        <w:rPr>
          <w:color w:val="000000"/>
        </w:rPr>
        <w:t>dechowego,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11) chorób układu ruchu,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12) chorób układu trawiennego,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13) chorób układu wydzielania wewnętrznego,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14) chorób zakaźnych i pasożytniczych,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15) urazów i zatruć,</w:t>
      </w:r>
    </w:p>
    <w:p w:rsidR="00A07E83" w:rsidRDefault="00A4558E">
      <w:pPr>
        <w:spacing w:before="26" w:after="0"/>
        <w:ind w:left="373"/>
      </w:pPr>
      <w:r>
        <w:rPr>
          <w:color w:val="000000"/>
        </w:rPr>
        <w:t>16) wad rozwojowych wrodzonych, zniekształceń i aberracji chromosomowych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gdy ze </w:t>
      </w:r>
      <w:r>
        <w:rPr>
          <w:color w:val="000000"/>
        </w:rPr>
        <w:t xml:space="preserve">zlecenia lekarza ubezpieczenia zdrowotnego lub felczera ubezpieczenia zdrowotnego wynika, że świadczeniobiorca jest zdolny do samodzielnego poruszania się bez stałej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innej osoby, ale wymaga przy korzystaniu ze środków transportu publicznego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i</w:t>
      </w:r>
      <w:r>
        <w:rPr>
          <w:color w:val="000000"/>
        </w:rPr>
        <w:t>nnej osoby lub środka transportu publicznego dostosowanego do potrzeb osób niepełnosprawnych.</w:t>
      </w:r>
    </w:p>
    <w:p w:rsidR="00A07E83" w:rsidRDefault="00A4558E">
      <w:pPr>
        <w:spacing w:before="26" w:after="0"/>
      </w:pPr>
      <w:r>
        <w:rPr>
          <w:b/>
          <w:color w:val="000000"/>
        </w:rPr>
        <w:t xml:space="preserve">§  5. </w:t>
      </w:r>
    </w:p>
    <w:p w:rsidR="00A07E83" w:rsidRDefault="00A4558E">
      <w:pPr>
        <w:spacing w:before="26" w:after="0"/>
      </w:pPr>
      <w:r>
        <w:rPr>
          <w:color w:val="000000"/>
        </w:rPr>
        <w:t>1. Przepisy rozporządzenia stosuje się do świadczeń gwarantowanych udzielanych od dnia 1 stycznia 2014 r.</w:t>
      </w:r>
    </w:p>
    <w:p w:rsidR="00A07E83" w:rsidRDefault="00A4558E">
      <w:pPr>
        <w:spacing w:before="26" w:after="0"/>
      </w:pPr>
      <w:r>
        <w:rPr>
          <w:color w:val="000000"/>
        </w:rPr>
        <w:t>2. Do świadczeń gwarantowanych, udzielanych przed</w:t>
      </w:r>
      <w:r>
        <w:rPr>
          <w:color w:val="000000"/>
        </w:rPr>
        <w:t xml:space="preserve"> dniem 1 stycznia 2014 r., stosuje się przepisy dotychczasowe.</w:t>
      </w:r>
    </w:p>
    <w:p w:rsidR="00A07E83" w:rsidRDefault="00A4558E">
      <w:pPr>
        <w:spacing w:before="26" w:after="240"/>
      </w:pPr>
      <w:r>
        <w:rPr>
          <w:b/>
          <w:color w:val="000000"/>
        </w:rPr>
        <w:t xml:space="preserve">§  6.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WYKAZ ŚWIADCZEŃ GWARANTOWANYCH LEKARZA PODSTAWOWEJ OPIEKI ZDROWOTNEJ ORAZ WARUNKI IC</w:t>
      </w:r>
      <w:r>
        <w:rPr>
          <w:b/>
          <w:color w:val="000000"/>
        </w:rPr>
        <w:t>H REALIZACJI</w:t>
      </w:r>
    </w:p>
    <w:p w:rsidR="00A07E83" w:rsidRDefault="00A07E83">
      <w:pPr>
        <w:spacing w:after="0"/>
      </w:pPr>
    </w:p>
    <w:p w:rsidR="00A07E83" w:rsidRDefault="00A4558E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A07E83" w:rsidRDefault="00A4558E">
      <w:pPr>
        <w:spacing w:before="26" w:after="0"/>
      </w:pPr>
      <w:r>
        <w:rPr>
          <w:color w:val="000000"/>
        </w:rPr>
        <w:t>1. Świadczenia gwarantowane lekarza podstawowej opieki zdrowotnej obejmują:</w:t>
      </w:r>
    </w:p>
    <w:p w:rsidR="00A07E83" w:rsidRDefault="00A4558E">
      <w:pPr>
        <w:spacing w:before="25" w:after="0"/>
      </w:pPr>
      <w:r>
        <w:rPr>
          <w:color w:val="000000"/>
        </w:rPr>
        <w:t>1) poradę lekarską udzielaną w warunkach ambulatoryjnych;</w:t>
      </w:r>
    </w:p>
    <w:p w:rsidR="00A07E83" w:rsidRDefault="00A4558E">
      <w:pPr>
        <w:spacing w:before="25" w:after="0"/>
      </w:pPr>
      <w:r>
        <w:rPr>
          <w:color w:val="000000"/>
        </w:rPr>
        <w:t>2) poradę lekarską udzielaną w domu świadczeniobiorcy w przypadkach uzasadnionych medycznie;</w:t>
      </w:r>
    </w:p>
    <w:p w:rsidR="00A07E83" w:rsidRDefault="00A4558E">
      <w:pPr>
        <w:spacing w:before="25" w:after="0"/>
      </w:pPr>
      <w:r>
        <w:rPr>
          <w:color w:val="000000"/>
        </w:rPr>
        <w:t xml:space="preserve">3) </w:t>
      </w:r>
      <w:r>
        <w:rPr>
          <w:color w:val="000000"/>
        </w:rPr>
        <w:t>świadczenia w ramach profilaktyki chorób układu krążenia, realizowane w warunkach określonych w części II;</w:t>
      </w:r>
    </w:p>
    <w:p w:rsidR="00A07E83" w:rsidRDefault="00A4558E">
      <w:pPr>
        <w:spacing w:before="25" w:after="0"/>
      </w:pPr>
      <w:r>
        <w:rPr>
          <w:color w:val="000000"/>
        </w:rPr>
        <w:t>4) poradę patronażową realizowaną w warunkach określonych w części III;</w:t>
      </w:r>
    </w:p>
    <w:p w:rsidR="00A07E83" w:rsidRDefault="00A4558E">
      <w:pPr>
        <w:spacing w:before="25" w:after="0"/>
      </w:pPr>
      <w:r>
        <w:rPr>
          <w:color w:val="000000"/>
        </w:rPr>
        <w:t>5) badania bilansowe, w tym badania przesiewowe, realizowane w warunkach okre</w:t>
      </w:r>
      <w:r>
        <w:rPr>
          <w:color w:val="000000"/>
        </w:rPr>
        <w:t>ślonych w części III;</w:t>
      </w:r>
    </w:p>
    <w:p w:rsidR="00A07E83" w:rsidRDefault="00A4558E">
      <w:pPr>
        <w:spacing w:before="25" w:after="0"/>
      </w:pPr>
      <w:r>
        <w:rPr>
          <w:color w:val="000000"/>
        </w:rPr>
        <w:t xml:space="preserve">6) świadczenia medycznej diagnostyki laboratoryjnej lub diagnostyki obrazowej i </w:t>
      </w:r>
      <w:proofErr w:type="spellStart"/>
      <w:r>
        <w:rPr>
          <w:color w:val="000000"/>
        </w:rPr>
        <w:t>nieobrazowej</w:t>
      </w:r>
      <w:proofErr w:type="spellEnd"/>
      <w:r>
        <w:rPr>
          <w:color w:val="000000"/>
        </w:rPr>
        <w:t>, określone w części IV;</w:t>
      </w:r>
    </w:p>
    <w:p w:rsidR="00A07E83" w:rsidRDefault="00A4558E">
      <w:pPr>
        <w:spacing w:before="25" w:after="0"/>
      </w:pPr>
      <w:r>
        <w:rPr>
          <w:color w:val="000000"/>
        </w:rPr>
        <w:t>7) szczepienia ochronne realizowane zgodnie z zasadami określonymi w przepisach o zapobieganiu oraz zwalczaniu zakaże</w:t>
      </w:r>
      <w:r>
        <w:rPr>
          <w:color w:val="000000"/>
        </w:rPr>
        <w:t>ń i chorób zakaźnych u ludzi.</w:t>
      </w:r>
    </w:p>
    <w:p w:rsidR="00A07E83" w:rsidRDefault="00A4558E">
      <w:pPr>
        <w:spacing w:before="26" w:after="0"/>
      </w:pPr>
      <w:r>
        <w:rPr>
          <w:color w:val="000000"/>
        </w:rPr>
        <w:t>2. Świadczenia lekarza podstawowej opieki zdrowotnej są udzielane z zachowaniem następujących warunków:</w:t>
      </w:r>
    </w:p>
    <w:p w:rsidR="00A07E83" w:rsidRDefault="00A4558E">
      <w:pPr>
        <w:spacing w:before="25" w:after="0"/>
      </w:pPr>
      <w:r>
        <w:rPr>
          <w:color w:val="000000"/>
        </w:rPr>
        <w:t>1) świadczeniodawca zapewnia dostępność do świadczeń lekarza podstawowej opieki zdrowotnej w miejscu ich udzielania od pon</w:t>
      </w:r>
      <w:r>
        <w:rPr>
          <w:color w:val="000000"/>
        </w:rPr>
        <w:t>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z wyłączeniem dni ustawowo wolnych od pracy, zgodnie z harmonogramem pracy świadczeniodawcy;</w:t>
      </w:r>
    </w:p>
    <w:p w:rsidR="00A07E83" w:rsidRDefault="00A4558E">
      <w:pPr>
        <w:spacing w:before="25" w:after="0"/>
      </w:pPr>
      <w:r>
        <w:rPr>
          <w:color w:val="000000"/>
        </w:rPr>
        <w:t xml:space="preserve">2) w filiach świadczeniodawcy dopuszcza się zapewnienie dostępności do świadczeń lekarza podstawowej opieki </w:t>
      </w:r>
      <w:r>
        <w:rPr>
          <w:color w:val="000000"/>
        </w:rPr>
        <w:t>zdrowotnej w wybranych dniach i godzinach, zgodnie z harmonogramem pracy filii, w czasie krótszym niż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jeżeli w tych godzinach świadczeniobiorcy mają zapewnione udzielanie świadczeń gwarantowanych w innym miejscu będącym jednostką organizacy</w:t>
      </w:r>
      <w:r>
        <w:rPr>
          <w:color w:val="000000"/>
        </w:rPr>
        <w:t>jną tego świadczeniodawcy na zasadach określonych w pkt 1;</w:t>
      </w:r>
    </w:p>
    <w:p w:rsidR="00A07E83" w:rsidRDefault="00A4558E">
      <w:pPr>
        <w:spacing w:before="25" w:after="0"/>
      </w:pPr>
      <w:r>
        <w:rPr>
          <w:color w:val="000000"/>
        </w:rPr>
        <w:t>3) w przypadkach uzasadnionych stanem zdrowia świadczeniobiorcy świadczenie lekarza podstawowej opieki zdrowotnej jest udzielane w dniu zgłoszenia, zgodnie z harmonogramem pracy świadczeniodawcy;</w:t>
      </w:r>
    </w:p>
    <w:p w:rsidR="00A07E83" w:rsidRDefault="00A4558E">
      <w:pPr>
        <w:spacing w:before="25" w:after="0"/>
      </w:pPr>
      <w:r>
        <w:rPr>
          <w:color w:val="000000"/>
        </w:rPr>
        <w:t>4</w:t>
      </w:r>
      <w:r>
        <w:rPr>
          <w:color w:val="000000"/>
        </w:rPr>
        <w:t>) w przypadkach innych niż określone w pkt 3 świadczenia lekarza podstawowej opieki zdrowotnej są udzielane w terminie uzgodnionym ze świadczeniobiorcą;</w:t>
      </w:r>
    </w:p>
    <w:p w:rsidR="00A07E83" w:rsidRDefault="00A4558E">
      <w:pPr>
        <w:spacing w:before="25" w:after="0"/>
      </w:pPr>
      <w:r>
        <w:rPr>
          <w:color w:val="000000"/>
        </w:rPr>
        <w:t>5) w celu realizacji zabiegów i procedur diagnostyczno-terapeutycznych w trakcie udzielanej porady leka</w:t>
      </w:r>
      <w:r>
        <w:rPr>
          <w:color w:val="000000"/>
        </w:rPr>
        <w:t xml:space="preserve">rskiej oraz tych wynikających z udzielanej porady oraz obowiązkowych szczepień ochronnych wynikających z zakresu zadań lekarza podstawowej opieki zdrowotnej, świadczeniodawca zapewnia funkcjonowanie gabinetu zabiegowego od </w:t>
      </w:r>
      <w:r>
        <w:rPr>
          <w:color w:val="000000"/>
        </w:rPr>
        <w:lastRenderedPageBreak/>
        <w:t>poniedziałku do piątku, z wyłącze</w:t>
      </w:r>
      <w:r>
        <w:rPr>
          <w:color w:val="000000"/>
        </w:rPr>
        <w:t xml:space="preserve">niem dni ustawowo wolnych od pracy, w tym punktu szczepień dostępnego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raz w tygodniu, także po godzinie 15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A07E83" w:rsidRDefault="00A4558E">
      <w:pPr>
        <w:spacing w:before="26" w:after="0"/>
      </w:pPr>
      <w:r>
        <w:rPr>
          <w:color w:val="000000"/>
        </w:rPr>
        <w:t xml:space="preserve">3. W przypadku gdy w wyniku udzielonej przez lekarza podstawowej opieki zdrowotnej porady lekarskiej zachodzi konieczność wykonania </w:t>
      </w:r>
      <w:proofErr w:type="spellStart"/>
      <w:r>
        <w:rPr>
          <w:color w:val="000000"/>
        </w:rPr>
        <w:t>ba</w:t>
      </w:r>
      <w:r>
        <w:rPr>
          <w:color w:val="000000"/>
        </w:rPr>
        <w:t>dań</w:t>
      </w:r>
      <w:proofErr w:type="spellEnd"/>
      <w:r>
        <w:rPr>
          <w:color w:val="000000"/>
        </w:rPr>
        <w:t xml:space="preserve"> laboratoryjnych, świadczeniodawca organizuje pobranie materiałów do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zgodnie z przepisami wydanymi na podstawie </w:t>
      </w:r>
      <w:r>
        <w:rPr>
          <w:color w:val="1B1B1B"/>
        </w:rPr>
        <w:t>art. 17 ust. 4</w:t>
      </w:r>
      <w:r>
        <w:rPr>
          <w:color w:val="000000"/>
        </w:rPr>
        <w:t xml:space="preserve"> ustawy z dnia 27 lipca 2001 r. o diagnostyce laboratoryjnej (Dz. U. z 2014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1384,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Świadczeniodawca </w:t>
      </w:r>
      <w:r>
        <w:rPr>
          <w:color w:val="000000"/>
        </w:rPr>
        <w:t xml:space="preserve">przy zlecaniu pielęgniarce podstawowej opieki zdrowotnej pobrania materiałów do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diagnostycznych w domu świadczeniobiorcy, znajdującego się na jej liście świadczeniobiorców, jest obowiązany do:</w:t>
      </w:r>
    </w:p>
    <w:p w:rsidR="00A07E83" w:rsidRDefault="00A4558E">
      <w:pPr>
        <w:spacing w:before="25" w:after="0"/>
      </w:pPr>
      <w:r>
        <w:rPr>
          <w:color w:val="000000"/>
        </w:rPr>
        <w:t>1) zapewnienia we własnym zakresie i na własny koszt poje</w:t>
      </w:r>
      <w:r>
        <w:rPr>
          <w:color w:val="000000"/>
        </w:rPr>
        <w:t xml:space="preserve">mników na materiały do zleconych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oraz pojemnika zbiorczego do transportu pobranych próbek, odpowiadających wymogom określonym w przepisach </w:t>
      </w:r>
      <w:r>
        <w:rPr>
          <w:color w:val="1B1B1B"/>
        </w:rPr>
        <w:t>ustawy</w:t>
      </w:r>
      <w:r>
        <w:rPr>
          <w:color w:val="000000"/>
        </w:rPr>
        <w:t xml:space="preserve"> z dnia 27 lipca 2001 r. o diagnostyce laboratoryjnej;</w:t>
      </w:r>
    </w:p>
    <w:p w:rsidR="00A07E83" w:rsidRDefault="00A4558E">
      <w:pPr>
        <w:spacing w:before="25" w:after="0"/>
      </w:pPr>
      <w:r>
        <w:rPr>
          <w:color w:val="000000"/>
        </w:rPr>
        <w:t>2) udostępnienia pielęgniarce podstawowej opieki z</w:t>
      </w:r>
      <w:r>
        <w:rPr>
          <w:color w:val="000000"/>
        </w:rPr>
        <w:t>drowotnej w miejscu udzielania świadczeń lub w filii świadczeniodawcy, właściwej ze względu na miejsce zamieszkania świadczeniobiorcy, pojemników, o których mowa w pkt 1, oraz zapewnienia w tym samym miejscu odbioru pobranych przez pielęgniarkę próbek.</w:t>
      </w:r>
    </w:p>
    <w:p w:rsidR="00A07E83" w:rsidRDefault="00A4558E">
      <w:pPr>
        <w:spacing w:before="26" w:after="0"/>
      </w:pPr>
      <w:r>
        <w:rPr>
          <w:color w:val="000000"/>
        </w:rPr>
        <w:t xml:space="preserve">4. </w:t>
      </w:r>
      <w:r>
        <w:rPr>
          <w:color w:val="000000"/>
        </w:rPr>
        <w:t xml:space="preserve">Lekarz podstawowej opieki zdrowotnej w ramach współpracy z pielęgniarką podstawowej opieki zdrowotnej, na której liście świadczeniobiorców znajduje się świadczeniobiorca, jest obowiązany do wydania skierowania na realizację zleceń pozostających w zakresie </w:t>
      </w:r>
      <w:r>
        <w:rPr>
          <w:color w:val="000000"/>
        </w:rPr>
        <w:t>zadań pielęgniarki podstawowej opieki zdrowotnej.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ŚWIADCZEŃ GWARANTOWANYCH W RAMACH PROFILAKTYKI CHORÓB UKŁADU KRĄŻENIA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357"/>
        <w:gridCol w:w="4585"/>
      </w:tblGrid>
      <w:tr w:rsidR="00A07E83">
        <w:trPr>
          <w:trHeight w:val="45"/>
          <w:tblCellSpacing w:w="0" w:type="auto"/>
        </w:trPr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KRYTERIA KWALIFIKACJI DO UDZIELANIA ŚWIADCZEŃ GWARANTOWANYCH W RAMACH PROFILAKTYKI CHORÓB UKŁADU KRĄŻENI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WYMAGANE PROCEDURY MEDYCZNE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Osoby obciążone następującymi czynnikami ryzyka: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nadciśnienie tętnicze krwi (wartość RR &gt; 140/90 </w:t>
            </w:r>
            <w:proofErr w:type="spellStart"/>
            <w:r>
              <w:rPr>
                <w:color w:val="000000"/>
              </w:rPr>
              <w:t>mmHg</w:t>
            </w:r>
            <w:proofErr w:type="spellEnd"/>
            <w:r>
              <w:rPr>
                <w:color w:val="000000"/>
              </w:rPr>
              <w:t>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2) zaburzenia gospodarki lipidowej (podwyższone stężenie we krwi cholesterolu całkowitego, </w:t>
            </w:r>
            <w:proofErr w:type="spellStart"/>
            <w:r>
              <w:rPr>
                <w:color w:val="000000"/>
              </w:rPr>
              <w:t>LDL-cholesterolu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triglicerydów</w:t>
            </w:r>
            <w:proofErr w:type="spellEnd"/>
            <w:r>
              <w:rPr>
                <w:color w:val="000000"/>
              </w:rPr>
              <w:t xml:space="preserve"> i niskie stężenie </w:t>
            </w:r>
            <w:proofErr w:type="spellStart"/>
            <w:r>
              <w:rPr>
                <w:color w:val="000000"/>
              </w:rPr>
              <w:t>HDL-cholesterolu</w:t>
            </w:r>
            <w:proofErr w:type="spellEnd"/>
            <w:r>
              <w:rPr>
                <w:color w:val="000000"/>
              </w:rPr>
              <w:t>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palenie tytoniu,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niska aktywność ruchowa,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nadwaga i otyłość,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6) upośledzona tolerancja glukozy,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7) wzrost stężenia fibrynogenu,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8) wzrost stężenia kwasu moczowego,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9) nadmierny stres,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10) nieracjo</w:t>
            </w:r>
            <w:r>
              <w:rPr>
                <w:color w:val="000000"/>
              </w:rPr>
              <w:t>nalne odżywianie,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11) wiek,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12) płeć </w:t>
            </w:r>
            <w:proofErr w:type="spellStart"/>
            <w:r>
              <w:rPr>
                <w:color w:val="000000"/>
              </w:rPr>
              <w:t>męska</w:t>
            </w:r>
            <w:proofErr w:type="spellEnd"/>
            <w:r>
              <w:rPr>
                <w:color w:val="000000"/>
              </w:rPr>
              <w:t>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13) obciążenia genetyczne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- znajdujące się na liście świadczeniobiorców lekarza podstawowej opieki zdrowotnej u świadczeniodawcy i w danym roku kalendarzowym, objętym umową o udzielanie świadczeń opieki </w:t>
            </w:r>
            <w:r>
              <w:rPr>
                <w:color w:val="000000"/>
              </w:rPr>
              <w:t>zdrowotnej, będące w 35, 40, 45, 50 oraz 55 roku życia, u których nie została dotychczas rozpoznana choroba układu krążenia i które w okresie ostatnich 5 lat nie korzystały ze świadczeń udzielanych w ramach profilaktyki chorób układu krążenia (także u inny</w:t>
            </w:r>
            <w:r>
              <w:rPr>
                <w:color w:val="000000"/>
              </w:rPr>
              <w:t>ch świadczeniodawców).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lastRenderedPageBreak/>
              <w:t>1. Przeprowadzenie wywiadu i wypełnienie karty badania profilaktycznego.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2. Wykonanie </w:t>
            </w:r>
            <w:proofErr w:type="spellStart"/>
            <w:r>
              <w:rPr>
                <w:color w:val="000000"/>
              </w:rPr>
              <w:t>badań</w:t>
            </w:r>
            <w:proofErr w:type="spellEnd"/>
            <w:r>
              <w:rPr>
                <w:color w:val="000000"/>
              </w:rPr>
              <w:t xml:space="preserve"> biochemicznych krwi (stężenie we krwi cholesterolu całkowitego, </w:t>
            </w:r>
            <w:proofErr w:type="spellStart"/>
            <w:r>
              <w:rPr>
                <w:color w:val="000000"/>
              </w:rPr>
              <w:t>LDL-cholesterolu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triglicerydów</w:t>
            </w:r>
            <w:proofErr w:type="spellEnd"/>
            <w:r>
              <w:rPr>
                <w:color w:val="000000"/>
              </w:rPr>
              <w:t xml:space="preserve"> i poziomu glukozy), dokonan</w:t>
            </w:r>
            <w:r>
              <w:rPr>
                <w:color w:val="000000"/>
              </w:rPr>
              <w:t xml:space="preserve">ie pomiaru ciśnienia tętniczego krwi,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3. Ustalenie terminu wizyty u lekarza podstawowej opieki zdrowotnej, na którego liście świadczeniobiorców znajduje się ten </w:t>
            </w:r>
            <w:r>
              <w:rPr>
                <w:color w:val="000000"/>
              </w:rPr>
              <w:lastRenderedPageBreak/>
              <w:t>świadczeniobiorca.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Wpisanie wyn</w:t>
            </w:r>
            <w:r>
              <w:rPr>
                <w:color w:val="000000"/>
              </w:rPr>
              <w:t xml:space="preserve">ików </w:t>
            </w:r>
            <w:proofErr w:type="spellStart"/>
            <w:r>
              <w:rPr>
                <w:color w:val="000000"/>
              </w:rPr>
              <w:t>badań</w:t>
            </w:r>
            <w:proofErr w:type="spellEnd"/>
            <w:r>
              <w:rPr>
                <w:color w:val="000000"/>
              </w:rPr>
              <w:t xml:space="preserve"> do karty badania profilaktycznego.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5. W trakcie wizyty u lekarza podstawowej opieki zdrowotnej: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 przedmiotowe świadczeniobiorcy oraz ocena czynników ryzyka zachorowań na choroby układu krążenia;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kwalifikacja świadczeniobiorcy do odp</w:t>
            </w:r>
            <w:r>
              <w:rPr>
                <w:color w:val="000000"/>
              </w:rPr>
              <w:t>owiedniej grupy ryzyka oraz ocena globalnego ryzyka wystąpienia incydentu sercowo-naczyniowego w przyszłości według klasyfikacji SCORE i zapisanie uzyskanego wyniku w karcie badania profilaktycznego;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3) edukacja zdrowotna świadczeniobiorcy oraz decyzja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dalszego postępowania ze świadczeniobiorcą.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6. Przekazanie świadczeniobiorcy, u którego rozpoznano chorobę układu krążenia, przez lekarza podstawowej opieki zdrowotnej informacji o wynikach badania oraz zaleceń dotyczących konieczności zmiany trybu życi</w:t>
            </w:r>
            <w:r>
              <w:rPr>
                <w:color w:val="000000"/>
              </w:rPr>
              <w:t>a lub kierowanie świadczeniobiorcy na dalszą diagnostykę lub leczenie.</w:t>
            </w:r>
          </w:p>
        </w:tc>
      </w:tr>
    </w:tbl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PORAD PATRONAŻOWYCH ORAZ BADAŃ BILANSOWYCH, W TYM BADAŃ PRZESIEWOWYCH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7"/>
        <w:gridCol w:w="2472"/>
        <w:gridCol w:w="5933"/>
      </w:tblGrid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WIEK ALBO ETAP EDUKACJI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PORADA PATRONAŻOWA I BADANIA BILANSOWE, W TYM BADANIA</w:t>
            </w:r>
            <w:r>
              <w:rPr>
                <w:b/>
                <w:color w:val="000000"/>
              </w:rPr>
              <w:t xml:space="preserve"> PRZESIEWOWE*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1-4 tydzień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Porada patronażowa lekarza podstawowej opieki zdrowotnej, obejmująca badanie podmiotowe i przedmiotowe, z uwzględnieniem rozwoju fizycznego, pomiaru i monitorowania obwodu głowy, oceny żółtaczki, podstawowej oceny stanu n</w:t>
            </w:r>
            <w:r>
              <w:rPr>
                <w:color w:val="000000"/>
              </w:rPr>
              <w:t>eurologicznego oraz badania przedmiotowego w kierunku wykrywania wrodzonej dysplazji stawów biodrowych.</w:t>
            </w:r>
          </w:p>
        </w:tc>
      </w:tr>
      <w:tr w:rsidR="00A07E83">
        <w:trPr>
          <w:trHeight w:val="291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2-6 miesiąc życia (w terminach odpowiadających szczepieniom ochronnym)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Badanie lekarskie podmiotowe i przedmiotowe, z uwzględnieniem rozwoju fizyc</w:t>
            </w:r>
            <w:r>
              <w:rPr>
                <w:color w:val="000000"/>
              </w:rPr>
              <w:t>znego (pomiary: masy i długości ciała, obwodu głowy i klatki piersiowej), przebytych schorzeń oraz zapobiegania krzywicy.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Ocena wielkości ciemienia przedniego.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Ocena stanu neurologicznego.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Określenie wieku zębowego.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5. U chłopców badanie obecności</w:t>
            </w:r>
            <w:r>
              <w:rPr>
                <w:color w:val="000000"/>
              </w:rPr>
              <w:t xml:space="preserve"> jąder w mosznie.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6. Przeprowadzenie testu rozwoju reakcji słuchowych - w przypadku nieprawidłowego wyniku testu lub stwierdzenia przynależności do grupy ryzyka uszkodzenia słuchu skierowanie do specjalistycznej diagnostyki audiologicznej lub foniatrycznej</w:t>
            </w:r>
            <w:r>
              <w:rPr>
                <w:color w:val="000000"/>
              </w:rPr>
              <w:t>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7. Ocena obecności czynników ryzyka uszkodzenia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8. Badanie przedmiotowe w kierunku wykrywania wrodzonej dysplazji stawów biodrowych.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9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Badanie lekarskie podmiotowe i przedmiotowe, z uwzględnieniem tempa rozwoju fizycznego (pom</w:t>
            </w:r>
            <w:r>
              <w:rPr>
                <w:color w:val="000000"/>
              </w:rPr>
              <w:t>iary: masy i długości ciała, obwodu głowy i klatki piersiowej) i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Ocena wykonania szczepień ochronnych zgodnie z kalendarzem szczepień.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Przeprowadzenie testu rozwoju reakcji słuchowych.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12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Badanie lekarskie </w:t>
            </w:r>
            <w:r>
              <w:rPr>
                <w:color w:val="000000"/>
              </w:rPr>
              <w:t>podmiotowe i przedmiotowe, z uwzględnieniem tempa rozwoju fizycznego (pomiary: masy i długości ciała, obwodu głowy i klatki piersiowej) i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Ocena wykonania szczepień ochronnych, zgodnie z kalendarzem szczepień.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Przeprowadzenie testu</w:t>
            </w:r>
            <w:r>
              <w:rPr>
                <w:color w:val="000000"/>
              </w:rPr>
              <w:t xml:space="preserve"> rozwoju reakcji słuchowych.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Ocena obecności nowych czynników ryzyka uszkodzenia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5.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2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badanie lekarskie podmiotowe i przedmiotowe, ze </w:t>
            </w:r>
            <w:r>
              <w:rPr>
                <w:color w:val="000000"/>
              </w:rPr>
              <w:t xml:space="preserve">szczególnym uwzględnieniem tempa rozwoju fizycznego (pomiary: masy i długości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i psychomotorycznego oraz przebytych schorzeń;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ocenę wykonania szczepień ochronnych zgodnie z kalend</w:t>
            </w:r>
            <w:r>
              <w:rPr>
                <w:color w:val="000000"/>
              </w:rPr>
              <w:t>arzem szczepień;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ocenę obecności czynników ryzyka uszkodzenia słuchu;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4) przeprowadzenie testu rozwoju reakcji słuchowych oraz ocenę rozwoju mowy;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5)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 xml:space="preserve"> w kierunku wykrywania zeza;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4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</w:t>
            </w:r>
            <w:r>
              <w:rPr>
                <w:color w:val="000000"/>
              </w:rPr>
              <w:t>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ocenę obecności czynników ryzyka uszkodzenia słuchu;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lekarskie podmiotowe i przedmiotowe w kierunku oceny rozwoju fizycznego (pomiary: wzrostu i masy ciała), w tym określenie współczynnika masy</w:t>
            </w:r>
            <w:r>
              <w:rPr>
                <w:color w:val="000000"/>
              </w:rPr>
              <w:t xml:space="preserve">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psychomotorycznego i społecznego;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przeprowadzenie testu rozwoju reakcji słuchowych oraz ocenę rozwoju mowy;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ocenę higieny jamy ustnej.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5 lat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 l</w:t>
            </w:r>
            <w:r>
              <w:rPr>
                <w:color w:val="000000"/>
              </w:rPr>
              <w:t xml:space="preserve">ekarskie podmiotowe i przedmiotowe w kierunku oceny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psychomotorycznego i społecznego;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Roczne obow</w:t>
            </w:r>
            <w:r>
              <w:rPr>
                <w:color w:val="000000"/>
              </w:rPr>
              <w:t>iązkowe przygotowanie przedszkolne</w:t>
            </w:r>
            <w:r>
              <w:rPr>
                <w:color w:val="000000"/>
                <w:vertAlign w:val="superscript"/>
              </w:rPr>
              <w:t>***(****)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a) wywiad od przedstawicieli ustawowych albo opiekunów prawnych lub faktycznych i dziecka, z uwzględnieniem czynników ryzyka dla </w:t>
            </w:r>
            <w:r>
              <w:rPr>
                <w:color w:val="000000"/>
              </w:rPr>
              <w:t>zdrowia oraz zachowań zdrowotnych,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rozwoju fizycznego (pomiar</w:t>
            </w:r>
            <w:r>
              <w:rPr>
                <w:color w:val="000000"/>
              </w:rPr>
              <w:t xml:space="preserve">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rozwoju psychomotorycznego,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mowy,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lateralizacji,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układu ruchu,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f) jamy ustnej,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g) u chłopców - obecności jąder w mosznie i wad układu moczowo-płciowego</w:t>
            </w:r>
            <w:r>
              <w:rPr>
                <w:color w:val="000000"/>
              </w:rPr>
              <w:t>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3) wykrywanie zaburzeń układu ruchu, w tym bocznego </w:t>
            </w:r>
            <w:r>
              <w:rPr>
                <w:color w:val="000000"/>
              </w:rPr>
              <w:lastRenderedPageBreak/>
              <w:t>skrzywienia kręgosłupa, zniekształceń statycznych kończyn dolnych;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wykrywanie zeza (</w:t>
            </w:r>
            <w:proofErr w:type="spellStart"/>
            <w:r>
              <w:rPr>
                <w:color w:val="000000"/>
              </w:rPr>
              <w:t>Cover</w:t>
            </w:r>
            <w:proofErr w:type="spellEnd"/>
            <w:r>
              <w:rPr>
                <w:color w:val="000000"/>
              </w:rPr>
              <w:t xml:space="preserve"> test,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>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wykrywanie zaburzeń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ocenę wykonania szczepień ochronnych zgod</w:t>
            </w:r>
            <w:r>
              <w:rPr>
                <w:color w:val="000000"/>
              </w:rPr>
              <w:t>nie z kalendarzem szczepień;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7) przeprowadzenie testu rozwoju reakcji słuchowych oraz ocenę rozwoju mowy;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8) ocenę obecności czynników ryzyka uszkodzenia słuchu;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9) pomiar ciśnienia tętniczego krwi;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10) badanie lekarskie specjalistyczne i diagnostyczne w </w:t>
            </w:r>
            <w:r>
              <w:rPr>
                <w:color w:val="000000"/>
              </w:rPr>
              <w:t>razie potrzeby;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11) podsumowanie badania, z określeniem zdrowotnej dojrzałości szkolnej i kwalifikacji do grupy na zajęciach wychowania fizycznego (w tym </w:t>
            </w:r>
            <w:proofErr w:type="spellStart"/>
            <w:r>
              <w:rPr>
                <w:color w:val="000000"/>
              </w:rPr>
              <w:t>nauki</w:t>
            </w:r>
            <w:proofErr w:type="spellEnd"/>
            <w:r>
              <w:rPr>
                <w:color w:val="000000"/>
              </w:rPr>
              <w:t xml:space="preserve"> pływania) oraz ewentualnego problemu zdrowotnego;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12) poradnictwo w zakresie prozdrowotnego styl</w:t>
            </w:r>
            <w:r>
              <w:rPr>
                <w:color w:val="000000"/>
              </w:rPr>
              <w:t>u życia.</w:t>
            </w:r>
          </w:p>
        </w:tc>
      </w:tr>
      <w:tr w:rsidR="00A07E83">
        <w:trPr>
          <w:trHeight w:val="540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III szkoły podstawowej****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wywiad od przedstawicieli ustawowych albo opiekunów prawnych lub faktycznych i dziecka, z uwzględnieniem czynników ryzyka dla</w:t>
            </w:r>
            <w:r>
              <w:rPr>
                <w:color w:val="000000"/>
              </w:rPr>
              <w:t xml:space="preserve"> zdrowia oraz zachowań zdrowotnych,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pielęgniarki lub higienistki szkolnej, ze szczególnym uwzględnieniem wyników testów przesiewowych, oraz od wychowawcy klasy,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c) analizę innej dostępnej </w:t>
            </w:r>
            <w:r>
              <w:rPr>
                <w:color w:val="000000"/>
              </w:rPr>
              <w:t>indywidualnej dokumentacji medycznej;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a)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uk</w:t>
            </w:r>
            <w:r>
              <w:rPr>
                <w:color w:val="000000"/>
              </w:rPr>
              <w:t>ładu ruchu,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układu moczowo-płciowego,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dojrzewania płciowego według skali Tannera,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f) tarczycy,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g) jamy ustnej;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wykrywanie zaburzeń układu ruchu, w tym bocznego skrzywienia kręgosłupa;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4) wykrywanie zaburzeń ostrości wzroku i widzenia barw;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5) </w:t>
            </w:r>
            <w:r>
              <w:rPr>
                <w:color w:val="000000"/>
              </w:rPr>
              <w:t>pomiar ciśnienia tętniczego krwi;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badania specjalistyczne lekarskie i diagnostyczne w razie potrzeby;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7) podsumowanie badania, z określeniem poziomu i tempa rozwoju fizycznego, rozwoju psychospołecznego (ocena orientacyjna), przystosowania szkolnego, kw</w:t>
            </w:r>
            <w:r>
              <w:rPr>
                <w:color w:val="000000"/>
              </w:rPr>
              <w:t>alifikacji do grupy na zajęciach wychowania fizycznego i sportu szkolnego oraz ewentualnego problemu zdrowotnego;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8) poradnictwo w zakresie prozdrowotnego stylu życia.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I gimnazjum 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wywiad od przedstawicieli ustawowych albo opiekunów prawnych lub faktycznych i dziecka, z uwzględnieniem czynników ryzyka dla zdrowia oraz zachowań zdrowotnych,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</w:t>
            </w:r>
            <w:r>
              <w:rPr>
                <w:color w:val="000000"/>
              </w:rPr>
              <w:t>ielęgniarki lub higienistki szkolnej, ze szczególnym uwzględnieniem wyników testów przesiewowych, oraz od wychowawcy klasy,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roz</w:t>
            </w:r>
            <w:r>
              <w:rPr>
                <w:color w:val="000000"/>
              </w:rPr>
              <w:t xml:space="preserve">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układu ruchu,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tarczycy,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dojrzewania płciowego,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f) układu moczowo-płciowego,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g) jamy ustnej,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h) skóry;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wykrywanie zaburzeń układu ruchu, w tym bocznego skrzywienia kręgosłupa i nadmiernej kifozy piersiowej;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4) wykrywanie zaburzeń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wykrywanie zaburzeń słuchu (badanie orientacyjne szeptem);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pomiar ciśnienia tętniczego krwi;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7) badani</w:t>
            </w:r>
            <w:r>
              <w:rPr>
                <w:color w:val="000000"/>
              </w:rPr>
              <w:t>a specjalistyczne lekarskie i diagnostyczne w razie potrzeby;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8) podsumowanie badania, z określeniem poziomu i tempa wzrastania oraz dojrzewania płciowego, rozwoju psychospołecznego (ocena orientacyjna), przystosowania szkolnego, kwalifikacji do grupy na z</w:t>
            </w:r>
            <w:r>
              <w:rPr>
                <w:color w:val="000000"/>
              </w:rPr>
              <w:t>ajęciach wychowania fizycznego i sportu szkolnego oraz ewentualnego problemu zdrowotnego;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9) poradnictwo w zakresie prozdrowotnego stylu życia.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Klasa I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badanie</w:t>
            </w:r>
            <w:r>
              <w:rPr>
                <w:color w:val="000000"/>
              </w:rPr>
              <w:t xml:space="preserve"> podmiotowe: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wywiad od ucznia i przedstawicieli ustawowych albo opiekunów prawnych lub faktycznych, z uwzględnieniem czynników ryzyka dla zdrowia oraz zachowań zdrowotnych,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pielęgniarki</w:t>
            </w:r>
            <w:r>
              <w:rPr>
                <w:color w:val="000000"/>
              </w:rPr>
              <w:t xml:space="preserve"> lub higienistki szkolnej, ze szczególnym uwzględnieniem wyników testów przesiewowych, oraz od wychowawcy klasy,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rozwoju fizycz</w:t>
            </w:r>
            <w:r>
              <w:rPr>
                <w:color w:val="000000"/>
              </w:rPr>
              <w:t xml:space="preserve">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dojrzewania płciowego,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układu ruchu,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tarczycy,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f) jamy ustnej,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g) skóry;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3) wykrywanie zaburzeń układu ruchu, w </w:t>
            </w:r>
            <w:r>
              <w:rPr>
                <w:color w:val="000000"/>
              </w:rPr>
              <w:t>tym bocznego skrzywienia kręgosłupa i nadmiernej kifozy piersiowej;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wykrywanie zaburzeń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pomiar ciśnienia tętniczego krwi;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badania specjalistyczne lekarskie i diagnostyczne w razie potrzeby;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7) podsumowanie badania, z określeniem p</w:t>
            </w:r>
            <w:r>
              <w:rPr>
                <w:color w:val="000000"/>
              </w:rPr>
              <w:t>oziomu i tempa rozwoju fizycznego i dojrzewania płciowego, rozwoju psychospołecznego (ocena orientacyjna), kwalifikacji do grupy na zajęciach wychowania fizycznego i sportu szkolnego oraz ewentualnego problemu zdrowotnego;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8) poradnictwo w zakresie prozdro</w:t>
            </w:r>
            <w:r>
              <w:rPr>
                <w:color w:val="000000"/>
              </w:rPr>
              <w:t>wotnego stylu życia oraz z punktu widzenia przyszłego wyboru dalszego kształcenia lub pracy zawodowej.</w:t>
            </w:r>
          </w:p>
        </w:tc>
      </w:tr>
      <w:tr w:rsidR="00A07E83">
        <w:trPr>
          <w:trHeight w:val="495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Ostatnia klasa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do ukończenia 19 roku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badanie </w:t>
            </w:r>
            <w:r>
              <w:rPr>
                <w:color w:val="000000"/>
              </w:rPr>
              <w:t>podmiotowe: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wywiad od ucznia, z uwzględnieniem czynników ryzyka dla zdrowia oraz zachowań zdrowotnych,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pielęgniarki lub higienistki szkolnej, ze szczególnym uwzględnieniem wyników testó</w:t>
            </w:r>
            <w:r>
              <w:rPr>
                <w:color w:val="000000"/>
              </w:rPr>
              <w:t>w przesiewowych, oraz od wychowawcy klasy,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rozwoju fizycznego (pomiary: wzrostu i masy ciała), w tym określenie współczynnika m</w:t>
            </w:r>
            <w:r>
              <w:rPr>
                <w:color w:val="000000"/>
              </w:rPr>
              <w:t xml:space="preserve">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układu moczowo-płciowego i dojrzałości płciowej,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układu ruchu,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tarczycy,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f) jamy ustnej,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g) skóry;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wykrywanie zaburzeń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pomiar ciśnienia tętniczego krwi;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bad</w:t>
            </w:r>
            <w:r>
              <w:rPr>
                <w:color w:val="000000"/>
              </w:rPr>
              <w:t>ania specjalistyczne lekarskie i diagnostyczne w razie potrzeby;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podsumowanie wyników badania, z określeniem ewentualnego problemu zdrowotnego oraz sugestii i rad dotyczących dalszego kształcenia i wyboru zawodu, przyszłego rodzicielstwa, prozdrowotnego</w:t>
            </w:r>
            <w:r>
              <w:rPr>
                <w:color w:val="000000"/>
              </w:rPr>
              <w:t xml:space="preserve"> stylu życia, w tym aktywności fizycznej.</w:t>
            </w:r>
          </w:p>
        </w:tc>
      </w:tr>
    </w:tbl>
    <w:p w:rsidR="00A07E83" w:rsidRDefault="00A4558E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Badania u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do 16 roku życia są wykonywane w obecności opiekunów prawnych lub faktycznych.</w:t>
      </w:r>
    </w:p>
    <w:p w:rsidR="00A07E83" w:rsidRDefault="00A4558E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U dziecka 5-letniego nieodbywającego rocznego obowiązkowego przygotowania przedszkolnego.</w:t>
      </w:r>
    </w:p>
    <w:p w:rsidR="00A07E83" w:rsidRDefault="00A4558E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***</w:t>
      </w:r>
      <w:r>
        <w:rPr>
          <w:color w:val="000000"/>
        </w:rPr>
        <w:t xml:space="preserve"> W przypadku niewykonania badania w terminie testy przesiewowe wykonuje się w klasie I szkoły podstawowej.</w:t>
      </w:r>
    </w:p>
    <w:p w:rsidR="00A07E83" w:rsidRDefault="00A4558E">
      <w:pPr>
        <w:spacing w:before="25" w:after="0"/>
        <w:jc w:val="both"/>
      </w:pPr>
      <w:r>
        <w:rPr>
          <w:color w:val="000000"/>
          <w:vertAlign w:val="superscript"/>
        </w:rPr>
        <w:t>****</w:t>
      </w:r>
      <w:r>
        <w:rPr>
          <w:color w:val="000000"/>
        </w:rPr>
        <w:t xml:space="preserve"> W przypadku braku </w:t>
      </w:r>
      <w:proofErr w:type="spellStart"/>
      <w:r>
        <w:rPr>
          <w:color w:val="000000"/>
        </w:rPr>
        <w:t>promocji</w:t>
      </w:r>
      <w:proofErr w:type="spellEnd"/>
      <w:r>
        <w:rPr>
          <w:color w:val="000000"/>
        </w:rPr>
        <w:t xml:space="preserve"> do następnej klasy nie wykonuje się powtórnie testów przesiewowych.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IV.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 ŚWIADCZENIA MEDYCZNEJ DIAGNOSTYKI </w:t>
      </w:r>
      <w:r>
        <w:rPr>
          <w:b/>
          <w:color w:val="000000"/>
        </w:rPr>
        <w:t>LABORATORYJNEJ LUB DIAGNOSTYKI OBRAZOWEJ I NIEOBRAZOWEJ ZWIĄZANE Z REALIZACJĄ ŚWIADCZEŃ LEKARZA PODSTAWOWEJ OPIEKI ZDROWOTNEJ</w:t>
      </w:r>
    </w:p>
    <w:p w:rsidR="00A07E83" w:rsidRDefault="00A4558E">
      <w:pPr>
        <w:spacing w:after="0"/>
      </w:pPr>
      <w:r>
        <w:rPr>
          <w:color w:val="000000"/>
        </w:rPr>
        <w:t>1. Badania hematologiczne: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morfologia krwi obwodowej z płytkami krwi;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morfologia krwi obwodowej z wzorem odsetkowym i płytka</w:t>
      </w:r>
      <w:r>
        <w:rPr>
          <w:color w:val="000000"/>
        </w:rPr>
        <w:t>mi krwi;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retikulocyty</w:t>
      </w:r>
      <w:proofErr w:type="spellEnd"/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odczyn opadania krwinek czerwonych (OB).</w:t>
      </w:r>
    </w:p>
    <w:p w:rsidR="00A07E83" w:rsidRDefault="00A4558E">
      <w:pPr>
        <w:spacing w:before="25" w:after="0"/>
      </w:pPr>
      <w:r>
        <w:rPr>
          <w:color w:val="000000"/>
        </w:rPr>
        <w:t>2. Badania biochemiczne i immunochemiczne: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sód;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potas;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wapń zjonizowany;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żelazo;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5) żelazo - całkowita zdolność wiązania (TIBC);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6) stężenie </w:t>
      </w:r>
      <w:proofErr w:type="spellStart"/>
      <w:r>
        <w:rPr>
          <w:color w:val="000000"/>
        </w:rPr>
        <w:t>transferyny</w:t>
      </w:r>
      <w:proofErr w:type="spellEnd"/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7) stężenie </w:t>
      </w:r>
      <w:r>
        <w:rPr>
          <w:color w:val="000000"/>
        </w:rPr>
        <w:t xml:space="preserve">hemoglobiny </w:t>
      </w:r>
      <w:proofErr w:type="spellStart"/>
      <w:r>
        <w:rPr>
          <w:color w:val="000000"/>
        </w:rPr>
        <w:t>glikowanej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HbAlc</w:t>
      </w:r>
      <w:proofErr w:type="spellEnd"/>
      <w:r>
        <w:rPr>
          <w:color w:val="000000"/>
        </w:rPr>
        <w:t>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8) mocznik;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9) kreatynina;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10) glukoza;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11) test obciążenia glukozą;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12) białko całkowite;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13) proteinogram;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14) albumina;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15) białko C-reaktywne (CRP);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16) kwas moczowy;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17) cholesterol całkowity;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18) </w:t>
      </w:r>
      <w:proofErr w:type="spellStart"/>
      <w:r>
        <w:rPr>
          <w:color w:val="000000"/>
        </w:rPr>
        <w:t>cholesterol-HDL</w:t>
      </w:r>
      <w:proofErr w:type="spellEnd"/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19) </w:t>
      </w:r>
      <w:proofErr w:type="spellStart"/>
      <w:r>
        <w:rPr>
          <w:color w:val="000000"/>
        </w:rPr>
        <w:t>c</w:t>
      </w:r>
      <w:r>
        <w:rPr>
          <w:color w:val="000000"/>
        </w:rPr>
        <w:t>holesterol-LDL</w:t>
      </w:r>
      <w:proofErr w:type="spellEnd"/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20) </w:t>
      </w:r>
      <w:proofErr w:type="spellStart"/>
      <w:r>
        <w:rPr>
          <w:color w:val="000000"/>
        </w:rPr>
        <w:t>triglicerydy</w:t>
      </w:r>
      <w:proofErr w:type="spellEnd"/>
      <w:r>
        <w:rPr>
          <w:color w:val="000000"/>
        </w:rPr>
        <w:t xml:space="preserve"> (TG);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21) bilirubina całkowita;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22) bilirubina bezpośrednia;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23) fosfataza alkaliczna (ALP);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24) aminotransferaza </w:t>
      </w:r>
      <w:proofErr w:type="spellStart"/>
      <w:r>
        <w:rPr>
          <w:color w:val="000000"/>
        </w:rPr>
        <w:t>asparaginianowa</w:t>
      </w:r>
      <w:proofErr w:type="spellEnd"/>
      <w:r>
        <w:rPr>
          <w:color w:val="000000"/>
        </w:rPr>
        <w:t xml:space="preserve"> (AST);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25) aminotransferaza alaninowa (ALT);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26) </w:t>
      </w:r>
      <w:proofErr w:type="spellStart"/>
      <w:r>
        <w:rPr>
          <w:color w:val="000000"/>
        </w:rPr>
        <w:t>gammaglutamylotranspeptydaza</w:t>
      </w:r>
      <w:proofErr w:type="spellEnd"/>
      <w:r>
        <w:rPr>
          <w:color w:val="000000"/>
        </w:rPr>
        <w:t xml:space="preserve"> (GGTP);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27) amy</w:t>
      </w:r>
      <w:r>
        <w:rPr>
          <w:color w:val="000000"/>
        </w:rPr>
        <w:t>laza;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28) kinaza </w:t>
      </w:r>
      <w:proofErr w:type="spellStart"/>
      <w:r>
        <w:rPr>
          <w:color w:val="000000"/>
        </w:rPr>
        <w:t>kreatynowa</w:t>
      </w:r>
      <w:proofErr w:type="spellEnd"/>
      <w:r>
        <w:rPr>
          <w:color w:val="000000"/>
        </w:rPr>
        <w:t xml:space="preserve"> (CK);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29) fosfataza kwaśna całkowita (ACP);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30) czynnik reumatoidalny (RF);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31) miano </w:t>
      </w:r>
      <w:proofErr w:type="spellStart"/>
      <w:r>
        <w:rPr>
          <w:color w:val="000000"/>
        </w:rPr>
        <w:t>antystreptolizyn</w:t>
      </w:r>
      <w:proofErr w:type="spellEnd"/>
      <w:r>
        <w:rPr>
          <w:color w:val="000000"/>
        </w:rPr>
        <w:t xml:space="preserve"> O (ASO);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32) hormon </w:t>
      </w:r>
      <w:proofErr w:type="spellStart"/>
      <w:r>
        <w:rPr>
          <w:color w:val="000000"/>
        </w:rPr>
        <w:t>tyreotropowy</w:t>
      </w:r>
      <w:proofErr w:type="spellEnd"/>
      <w:r>
        <w:rPr>
          <w:color w:val="000000"/>
        </w:rPr>
        <w:t xml:space="preserve"> (TSH);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33) antygen </w:t>
      </w:r>
      <w:proofErr w:type="spellStart"/>
      <w:r>
        <w:rPr>
          <w:color w:val="000000"/>
        </w:rPr>
        <w:t>HBs-AgHBs</w:t>
      </w:r>
      <w:proofErr w:type="spellEnd"/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34) VDRL;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35) FT3;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36) FT4;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37) PSA - Antygen swoisty dla </w:t>
      </w:r>
      <w:r>
        <w:rPr>
          <w:color w:val="000000"/>
        </w:rPr>
        <w:t>stercza całkowity.</w:t>
      </w:r>
    </w:p>
    <w:p w:rsidR="00A07E83" w:rsidRDefault="00A4558E">
      <w:pPr>
        <w:spacing w:before="25" w:after="0"/>
      </w:pPr>
      <w:r>
        <w:rPr>
          <w:color w:val="000000"/>
        </w:rPr>
        <w:t>3. Badania moczu: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ogólne badanie moczu z oceną właściwości fizycznych, chemicznych oraz oceną mikroskopową osadu;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ilościowe oznaczanie białka;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ilościowe oznaczanie glukozy;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ilościowe oznaczanie wapnia;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5) ilościowe oznaczanie</w:t>
      </w:r>
      <w:r>
        <w:rPr>
          <w:color w:val="000000"/>
        </w:rPr>
        <w:t xml:space="preserve"> amylazy.</w:t>
      </w:r>
    </w:p>
    <w:p w:rsidR="00A07E83" w:rsidRDefault="00A4558E">
      <w:pPr>
        <w:spacing w:before="25" w:after="0"/>
      </w:pPr>
      <w:r>
        <w:rPr>
          <w:color w:val="000000"/>
        </w:rPr>
        <w:t>4. Badania kału: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badanie ogólne;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pasożyty;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krew utajona - metodą immunochemiczną.</w:t>
      </w:r>
    </w:p>
    <w:p w:rsidR="00A07E83" w:rsidRDefault="00A4558E">
      <w:pPr>
        <w:spacing w:before="25" w:after="0"/>
      </w:pPr>
      <w:r>
        <w:rPr>
          <w:color w:val="000000"/>
        </w:rPr>
        <w:t>5. Badania układu krzepnięcia: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wskaźnik </w:t>
      </w:r>
      <w:proofErr w:type="spellStart"/>
      <w:r>
        <w:rPr>
          <w:color w:val="000000"/>
        </w:rPr>
        <w:t>protrombinowy</w:t>
      </w:r>
      <w:proofErr w:type="spellEnd"/>
      <w:r>
        <w:rPr>
          <w:color w:val="000000"/>
        </w:rPr>
        <w:t xml:space="preserve"> (INR);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czas </w:t>
      </w:r>
      <w:proofErr w:type="spellStart"/>
      <w:r>
        <w:rPr>
          <w:color w:val="000000"/>
        </w:rPr>
        <w:t>kaolinowo-kefalinowy</w:t>
      </w:r>
      <w:proofErr w:type="spellEnd"/>
      <w:r>
        <w:rPr>
          <w:color w:val="000000"/>
        </w:rPr>
        <w:t xml:space="preserve"> (APTT);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fibrynogen.</w:t>
      </w:r>
    </w:p>
    <w:p w:rsidR="00A07E83" w:rsidRDefault="00A4558E">
      <w:pPr>
        <w:spacing w:before="25" w:after="0"/>
      </w:pPr>
      <w:r>
        <w:rPr>
          <w:color w:val="000000"/>
        </w:rPr>
        <w:t>6. Badania mikrobiologiczne: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posiew </w:t>
      </w:r>
      <w:r>
        <w:rPr>
          <w:color w:val="000000"/>
        </w:rPr>
        <w:t>moczu z antybiogramem;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posiew wymazu z gardła z antybiogramem;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3) posiew kału w kierunku pałeczek Salmonella i </w:t>
      </w:r>
      <w:proofErr w:type="spellStart"/>
      <w:r>
        <w:rPr>
          <w:color w:val="000000"/>
        </w:rPr>
        <w:t>Shigella</w:t>
      </w:r>
      <w:proofErr w:type="spellEnd"/>
      <w:r>
        <w:rPr>
          <w:color w:val="000000"/>
        </w:rPr>
        <w:t>.</w:t>
      </w:r>
    </w:p>
    <w:p w:rsidR="00A07E83" w:rsidRDefault="00A4558E">
      <w:pPr>
        <w:spacing w:before="25" w:after="0"/>
      </w:pPr>
      <w:r>
        <w:rPr>
          <w:color w:val="000000"/>
        </w:rPr>
        <w:t>7. Badanie elektrokardiograficzne (EKG) w spoczynku.</w:t>
      </w:r>
    </w:p>
    <w:p w:rsidR="00A07E83" w:rsidRDefault="00A4558E">
      <w:pPr>
        <w:spacing w:before="25" w:after="0"/>
      </w:pPr>
      <w:r>
        <w:rPr>
          <w:color w:val="000000"/>
        </w:rPr>
        <w:t>8. Diagnostyka ultrasonograficzna: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88.713 USG tarczycy i przytarczyc;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88.717 USG ślinianek;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88.752 USG nerek, moczowodów, pęcherza moczowego;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brzucha i przestrzeni zaotrzewnowej, w tym wstępnej oceny gruczołu krokowego (88.761 USG brzucha i przestrzeni zaotrzewnowej);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5) obwodowych węzłów chłonnych (88.790 USG węzłów c</w:t>
      </w:r>
      <w:r>
        <w:rPr>
          <w:color w:val="000000"/>
        </w:rPr>
        <w:t>hłonnych).</w:t>
      </w:r>
    </w:p>
    <w:p w:rsidR="00A07E83" w:rsidRDefault="00A4558E">
      <w:pPr>
        <w:spacing w:before="25" w:after="0"/>
      </w:pPr>
      <w:r>
        <w:rPr>
          <w:color w:val="000000"/>
        </w:rPr>
        <w:t>9. (uchylony).</w:t>
      </w:r>
    </w:p>
    <w:p w:rsidR="00A07E83" w:rsidRDefault="00A4558E">
      <w:pPr>
        <w:spacing w:before="25" w:after="0"/>
      </w:pPr>
      <w:r>
        <w:rPr>
          <w:color w:val="000000"/>
        </w:rPr>
        <w:t>10. Spirometria.</w:t>
      </w:r>
    </w:p>
    <w:p w:rsidR="00A07E83" w:rsidRDefault="00A4558E">
      <w:pPr>
        <w:spacing w:before="25" w:after="0"/>
      </w:pPr>
      <w:r>
        <w:rPr>
          <w:color w:val="000000"/>
        </w:rPr>
        <w:t>11. Zdjęcia radiologiczne: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1) zdjęcie klatki piersiowej w projekcji AP i bocznej;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zdjęcia kostne - w przypadku kręgosłupa; kończyn i miednicy w projekcji AP i bocznej;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zdjęcie czaszki;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zdjęcie zatok;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5) z</w:t>
      </w:r>
      <w:r>
        <w:rPr>
          <w:color w:val="000000"/>
        </w:rPr>
        <w:t>djęcie przeglądowe jamy brzusznej.</w:t>
      </w:r>
    </w:p>
    <w:p w:rsidR="00A07E83" w:rsidRDefault="00A4558E">
      <w:pPr>
        <w:spacing w:before="25" w:after="0"/>
      </w:pPr>
      <w:r>
        <w:rPr>
          <w:color w:val="000000"/>
        </w:rPr>
        <w:t>12. Lekarz podstawowej opieki zdrowotnej może wystawiać skierowanie na badania endoskopowe: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gastroskopia;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kolonoskopia</w:t>
      </w:r>
      <w:proofErr w:type="spellEnd"/>
      <w:r>
        <w:rPr>
          <w:color w:val="000000"/>
        </w:rPr>
        <w:t>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V.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 WARUNKI REALIZACJI ŚWIADCZEŃ GWARANTOWANYCH LEKARZA PODSTAWOWEJ OPIEKI ZDROWOTNEJ</w:t>
      </w:r>
    </w:p>
    <w:p w:rsidR="00A07E83" w:rsidRDefault="00A4558E">
      <w:pPr>
        <w:spacing w:after="0"/>
      </w:pPr>
      <w:r>
        <w:rPr>
          <w:b/>
          <w:color w:val="000000"/>
        </w:rPr>
        <w:t>1. Wymagane kwalifikacje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1.1. Lekarz przyjmujący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a) lekarz, o którym mowa w </w:t>
      </w:r>
      <w:r>
        <w:rPr>
          <w:color w:val="1B1B1B"/>
        </w:rPr>
        <w:t>art. 55 ust. 2a</w:t>
      </w:r>
      <w:r>
        <w:rPr>
          <w:color w:val="000000"/>
        </w:rPr>
        <w:t xml:space="preserve">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posiadający tytuł specjalisty w dziedzinie medycyny rodzinnej lub odbywający szkolenie specjalizacyjne w dziedzinie medycyny rodzinnej, lub posiadający specjalizację I lub II stopnia w dziedzinie medycyny ogólnej - przyjmujący deklarację wyboru świadcze</w:t>
      </w:r>
      <w:r>
        <w:rPr>
          <w:color w:val="000000"/>
        </w:rPr>
        <w:t>niobiorców,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posiadający specjalizację I lub II stopnia, lub tytuł specjalisty w dziedzinie chorób wewnętrznych - przyjmujący deklaracje wyboru świadczeniobiorców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posiadający specjalizację I lub II stopnia, lub tytuł specjalisty w dziedzinie </w:t>
      </w:r>
      <w:r>
        <w:rPr>
          <w:color w:val="000000"/>
        </w:rPr>
        <w:t>pediatrii - przyjmujący deklaracje wyboru świadczeniobiorców do ukończenia 18 roku życia,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b) lekarz, o którym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24 sierpnia 2007 r. o zmianie ustawy o świadczeniach opieki zdrowotnej finansowanych ze środków publicznyc</w:t>
      </w:r>
      <w:r>
        <w:rPr>
          <w:color w:val="000000"/>
        </w:rPr>
        <w:t xml:space="preserve">h oraz niektórych innych ustaw (Dz. U. Nr 166,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1172).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1.2. Lekarz pracujący pod nadzorem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Lekarz, który odbył staż podyplomowy, niespełniający wymagań określonych dla lekarzy przyjmujących deklaracje wyboru świadczeniobiorców.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1.3. Felczer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1.4. Osoba p</w:t>
      </w:r>
      <w:r>
        <w:rPr>
          <w:color w:val="000000"/>
        </w:rPr>
        <w:t>rzeprowadzająca szczepienia ochronne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Osoba posiadająca uprawnienia do wykonywania szczepień ochronnych, zgodnie z wymogami zawartymi w przepisach o zapobieganiu oraz zwalczaniu zakażeń i chorób zakaźnych u ludzi.</w:t>
      </w:r>
    </w:p>
    <w:p w:rsidR="00A07E83" w:rsidRDefault="00A4558E">
      <w:pPr>
        <w:spacing w:before="25" w:after="0"/>
      </w:pPr>
      <w:r>
        <w:rPr>
          <w:b/>
          <w:color w:val="000000"/>
        </w:rPr>
        <w:t>2. Wymagana dostępność personelu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2.1. Lekar</w:t>
      </w:r>
      <w:r>
        <w:rPr>
          <w:color w:val="000000"/>
        </w:rPr>
        <w:t>z przyjmujący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Zatrudnienie lub wykonywanie zawodu u świadczeniodawcy, który zawarł umowę o udzielanie świadczeń opieki zdrowotnej w zakresie świadczeń lekarza podstawowej opieki </w:t>
      </w:r>
      <w:r>
        <w:rPr>
          <w:color w:val="000000"/>
        </w:rPr>
        <w:lastRenderedPageBreak/>
        <w:t>zdrowotnej - od poniedziałku do piątku, z wyłączeniem dni us</w:t>
      </w:r>
      <w:r>
        <w:rPr>
          <w:color w:val="000000"/>
        </w:rPr>
        <w:t>tawowo wolnych od pracy, zgodnie z harmonogramem pracy świadczeniodawcy.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2.2. Lekarz pracujący pod nadzorem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W dniach i godzinach dostępności do świadczeń lekarza podstawowej opieki zdrowotnej, zgodnie z warunkami umowy o udzielanie świadczeń opieki zdrowot</w:t>
      </w:r>
      <w:r>
        <w:rPr>
          <w:color w:val="000000"/>
        </w:rPr>
        <w:t>nej zawartej ze świadczeniodawcą.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2.3. Felczer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W dniach i godzinach dostępności do świadczeń lekarza podstawowej opieki zdrowotnej, zgodnie z warunkami umowy o udzielanie świadczeń opieki zdrowotnej zawartej ze świadczeniodawcą.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2.4. Osoba przeprowadzająca</w:t>
      </w:r>
      <w:r>
        <w:rPr>
          <w:color w:val="000000"/>
        </w:rPr>
        <w:t xml:space="preserve"> szczepienia ochronne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W dniach i godzinach dostępności do świadczeń lekarza podstawowej opieki zdrowotnej.</w:t>
      </w:r>
    </w:p>
    <w:p w:rsidR="00A07E83" w:rsidRDefault="00A4558E">
      <w:pPr>
        <w:spacing w:before="25" w:after="0"/>
      </w:pPr>
      <w:r>
        <w:rPr>
          <w:b/>
          <w:color w:val="000000"/>
        </w:rPr>
        <w:t>3. Warunki lokalowe: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gabinety lekarskie w liczbie zapewniającej udzielanie świadczeń przez lekarzy podstawowej opieki zdrowotnej u świadczeniodawc</w:t>
      </w:r>
      <w:r>
        <w:rPr>
          <w:color w:val="000000"/>
        </w:rPr>
        <w:t xml:space="preserve">y, zgodnie z ustalonymi harmonogramami ich pracy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gabinet</w:t>
      </w:r>
      <w:proofErr w:type="spellEnd"/>
      <w:r>
        <w:rPr>
          <w:color w:val="000000"/>
        </w:rPr>
        <w:t xml:space="preserve"> zabiegowy dla realizacji w trakcie udzielania porady lekarskiej zabiegów i procedur diagnostyczno-terapeutycznych związanych bezpośrednio z udzielaną poradą lekarską lub będących konsekwencją </w:t>
      </w:r>
      <w:r>
        <w:rPr>
          <w:color w:val="000000"/>
        </w:rPr>
        <w:t>udzielonej porady;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punkt szczepień (możliwość funkcjonalnego połączenia z gabinetem zabiegowym);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4) pomieszczenie do przechowywania dokumentacji medycznej lub szafa przystosowana do przechowywania dokumentacji medycznej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5) pomieszczenia sanitarne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</w:t>
      </w:r>
      <w:r>
        <w:rPr>
          <w:color w:val="000000"/>
        </w:rPr>
        <w:t>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6) poczekalnia dla świadczeniobiorców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.</w:t>
      </w:r>
    </w:p>
    <w:p w:rsidR="00A07E83" w:rsidRDefault="00A4558E">
      <w:pPr>
        <w:spacing w:before="25" w:after="0"/>
      </w:pPr>
      <w:r>
        <w:rPr>
          <w:b/>
          <w:color w:val="000000"/>
        </w:rPr>
        <w:t>4. Wyposażenie w sprzęt, aparaturę medyczną i produkty lecznicze: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aparat EKG;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zestaw do udzielania pierwszej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lekarskiej,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rurka ustno-gardłowa,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maska twarzowa,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c) worek </w:t>
      </w:r>
      <w:proofErr w:type="spellStart"/>
      <w:r>
        <w:rPr>
          <w:color w:val="000000"/>
        </w:rPr>
        <w:t>samorozprężalny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d) igły, </w:t>
      </w:r>
      <w:proofErr w:type="spellStart"/>
      <w:r>
        <w:rPr>
          <w:color w:val="000000"/>
        </w:rPr>
        <w:t>wenflony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płyny infuzyjne i środki opatrunkowe (bandaż, gaza, gaziki),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f) aparat do pomiaru ciśnienia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 i stetoskop;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pozostałe wyposażenie niezbędne do udzielania świadczeń lek</w:t>
      </w:r>
      <w:r>
        <w:rPr>
          <w:color w:val="000000"/>
        </w:rPr>
        <w:t>arza podstawowej opieki zdrowotnej: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zestaw przeciwwstrząsowy,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Aqua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iniectione</w:t>
      </w:r>
      <w:proofErr w:type="spellEnd"/>
      <w:r>
        <w:rPr>
          <w:color w:val="000000"/>
        </w:rPr>
        <w:t xml:space="preserve"> - rozpuszczalnik do sporządzania leków </w:t>
      </w:r>
      <w:proofErr w:type="spellStart"/>
      <w:r>
        <w:rPr>
          <w:color w:val="000000"/>
        </w:rPr>
        <w:t>parenatalnych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Amiodaroni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**</w:t>
      </w:r>
      <w:r>
        <w:rPr>
          <w:color w:val="000000"/>
        </w:rPr>
        <w:t xml:space="preserve"> 50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Dopaminum</w:t>
      </w:r>
      <w:proofErr w:type="spellEnd"/>
      <w:r>
        <w:rPr>
          <w:color w:val="000000"/>
        </w:rPr>
        <w:t xml:space="preserve"> 40 mg/ml - r</w:t>
      </w:r>
      <w:r>
        <w:rPr>
          <w:color w:val="000000"/>
        </w:rPr>
        <w:t>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Adrenalinum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**</w:t>
      </w:r>
      <w:r>
        <w:rPr>
          <w:color w:val="000000"/>
        </w:rPr>
        <w:t xml:space="preserve"> 300 </w:t>
      </w:r>
      <w:proofErr w:type="spellStart"/>
      <w:r>
        <w:rPr>
          <w:color w:val="000000"/>
        </w:rPr>
        <w:t>mcg</w:t>
      </w:r>
      <w:proofErr w:type="spellEnd"/>
      <w:r>
        <w:rPr>
          <w:color w:val="000000"/>
        </w:rPr>
        <w:t xml:space="preserve">/0,3 ml lub 1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Furosemidum</w:t>
      </w:r>
      <w:proofErr w:type="spellEnd"/>
      <w:r>
        <w:rPr>
          <w:color w:val="000000"/>
        </w:rPr>
        <w:t xml:space="preserve"> 10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lub 40%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Glyceroli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trinitras</w:t>
      </w:r>
      <w:proofErr w:type="spellEnd"/>
      <w:r>
        <w:rPr>
          <w:color w:val="000000"/>
        </w:rPr>
        <w:t xml:space="preserve"> 0,4 mg/dawka - aerozol podjęzykowy,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</w:t>
      </w:r>
      <w:r>
        <w:rPr>
          <w:color w:val="000000"/>
        </w:rPr>
        <w:t>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250 mg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Lidocaini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2%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Metamizolum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natricum</w:t>
      </w:r>
      <w:proofErr w:type="spellEnd"/>
      <w:r>
        <w:rPr>
          <w:color w:val="000000"/>
        </w:rPr>
        <w:t xml:space="preserve"> 500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hydrocarbonas</w:t>
      </w:r>
      <w:proofErr w:type="spellEnd"/>
      <w:r>
        <w:rPr>
          <w:color w:val="000000"/>
        </w:rPr>
        <w:t xml:space="preserve"> 84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Salbutamoli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sulfas</w:t>
      </w:r>
      <w:proofErr w:type="spellEnd"/>
      <w:r>
        <w:rPr>
          <w:color w:val="000000"/>
        </w:rPr>
        <w:t xml:space="preserve"> 0,5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</w:t>
      </w:r>
      <w:r>
        <w:rPr>
          <w:color w:val="000000"/>
        </w:rPr>
        <w:t>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(8,6 mg + 0,3 mg + 0,33 mg)/ml - roztwór do infuzji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stół do badania niemowląt,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waga medyczna dla niemowląt,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waga medyczna ze wzrostomierzem,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tablic</w:t>
      </w:r>
      <w:r>
        <w:rPr>
          <w:color w:val="000000"/>
        </w:rPr>
        <w:t>e do badania ostrości wzroku,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f) sprzęt i pomoce do przeprowadzenia testów przesiewowych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młodzieży,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g) podstawowy zestaw narzędzi chirurgicznych,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zestaw do wykonywania zabiegów i opatrunków,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i) aparat do mierzenia ciśnienia tętniczego krwi z </w:t>
      </w:r>
      <w:r>
        <w:rPr>
          <w:color w:val="000000"/>
        </w:rPr>
        <w:t xml:space="preserve">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j)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otoskop,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lodówka,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m) kozetka </w:t>
      </w:r>
      <w:proofErr w:type="spellStart"/>
      <w:r>
        <w:rPr>
          <w:color w:val="000000"/>
        </w:rPr>
        <w:t>lekarska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n) stolik zabiegowy,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o) szafka przeznaczona do przechowywania leków, wyrobów medycznych i środków pomocniczych,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p) telefon.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WYKAZ </w:t>
      </w:r>
      <w:r>
        <w:rPr>
          <w:b/>
          <w:color w:val="000000"/>
        </w:rPr>
        <w:t>ŚWIADCZEŃ GWARANTOWANYCH PIELĘGNIARKI PODSTAWOWEJ OPIEKI ZDROWOTNEJ ORAZ WARUNKI ICH REALIZACJI</w:t>
      </w:r>
    </w:p>
    <w:p w:rsidR="00A07E83" w:rsidRDefault="00A07E83">
      <w:pPr>
        <w:spacing w:after="0"/>
      </w:pPr>
    </w:p>
    <w:p w:rsidR="00A07E83" w:rsidRDefault="00A4558E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A07E83" w:rsidRDefault="00A4558E">
      <w:pPr>
        <w:spacing w:before="26" w:after="0"/>
      </w:pPr>
      <w:r>
        <w:rPr>
          <w:color w:val="000000"/>
        </w:rPr>
        <w:t>1. Świadczenia gwarantowane pielęgniarki podstawowej opieki zdrowotnej obejmują:</w:t>
      </w:r>
    </w:p>
    <w:p w:rsidR="00A07E83" w:rsidRDefault="00A4558E">
      <w:pPr>
        <w:spacing w:before="25" w:after="0"/>
      </w:pPr>
      <w:r>
        <w:rPr>
          <w:color w:val="000000"/>
        </w:rPr>
        <w:lastRenderedPageBreak/>
        <w:t>1) wizytę realizowaną w domu świadczeniobiorcy, w przypadkach uzasad</w:t>
      </w:r>
      <w:r>
        <w:rPr>
          <w:color w:val="000000"/>
        </w:rPr>
        <w:t>nionych medycznie;</w:t>
      </w:r>
    </w:p>
    <w:p w:rsidR="00A07E83" w:rsidRDefault="00A4558E">
      <w:pPr>
        <w:spacing w:before="25" w:after="0"/>
      </w:pPr>
      <w:r>
        <w:rPr>
          <w:color w:val="000000"/>
        </w:rPr>
        <w:t>2) wizytę realizowaną w warunkach ambulatoryjnych;</w:t>
      </w:r>
    </w:p>
    <w:p w:rsidR="00A07E83" w:rsidRDefault="00A4558E">
      <w:pPr>
        <w:spacing w:before="25" w:after="0"/>
      </w:pPr>
      <w:r>
        <w:rPr>
          <w:color w:val="000000"/>
        </w:rPr>
        <w:t>3) wizytę patronażową, zgodnie z warunkami określonymi w części II;</w:t>
      </w:r>
    </w:p>
    <w:p w:rsidR="00A07E83" w:rsidRDefault="00A4558E">
      <w:pPr>
        <w:spacing w:before="25" w:after="0"/>
      </w:pPr>
      <w:r>
        <w:rPr>
          <w:color w:val="000000"/>
        </w:rPr>
        <w:t>4) testy przesiewowe mające na celu monitorowanie rozwoju dziecka oraz wykrywanie odchyleń od normy rozwojowej, zgodni</w:t>
      </w:r>
      <w:r>
        <w:rPr>
          <w:color w:val="000000"/>
        </w:rPr>
        <w:t>e z warunkami określonymi w części II;</w:t>
      </w:r>
    </w:p>
    <w:p w:rsidR="00A07E83" w:rsidRDefault="00A4558E">
      <w:pPr>
        <w:spacing w:before="25" w:after="0"/>
      </w:pPr>
      <w:r>
        <w:rPr>
          <w:color w:val="000000"/>
        </w:rPr>
        <w:t>5) świadczenia w ramach profilaktyki gruźlicy, zgodnie z warunkami określonymi w części III.</w:t>
      </w:r>
    </w:p>
    <w:p w:rsidR="00A07E83" w:rsidRDefault="00A4558E">
      <w:pPr>
        <w:spacing w:before="26" w:after="0"/>
      </w:pPr>
      <w:r>
        <w:rPr>
          <w:color w:val="000000"/>
        </w:rPr>
        <w:t>2. Świadczenia gwarantowane pielęgniarki podstawowej opieki zdrowotnej są realizowane z zachowaniem następujących warunków:</w:t>
      </w:r>
    </w:p>
    <w:p w:rsidR="00A07E83" w:rsidRDefault="00A4558E">
      <w:pPr>
        <w:spacing w:before="25" w:after="0"/>
      </w:pPr>
      <w:r>
        <w:rPr>
          <w:color w:val="000000"/>
        </w:rPr>
        <w:t>1) świadczeniodawca zapewnia dostępność do świadczeń pielęgniarki podstawowej opieki zdrowotnej w miejscu ich udzielania od poniedziałku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, z wyłączeniem dni ustawowo wolnych od pracy, zgodnie z harmonogramem pracy </w:t>
      </w:r>
      <w:r>
        <w:rPr>
          <w:color w:val="000000"/>
        </w:rPr>
        <w:t>świadczeniodawcy;</w:t>
      </w:r>
    </w:p>
    <w:p w:rsidR="00A07E83" w:rsidRDefault="00A4558E">
      <w:pPr>
        <w:spacing w:before="25" w:after="0"/>
      </w:pPr>
      <w:r>
        <w:rPr>
          <w:color w:val="000000"/>
        </w:rPr>
        <w:t>2) w przypadkach uzasadnionych stanem zdrowia świadczeniobiorcy świadczenie pielęgniarki podstawowej opieki zdrowotnej jest udzielane w dniu zgłoszenia;</w:t>
      </w:r>
    </w:p>
    <w:p w:rsidR="00A07E83" w:rsidRDefault="00A4558E">
      <w:pPr>
        <w:spacing w:before="25" w:after="0"/>
      </w:pPr>
      <w:r>
        <w:rPr>
          <w:color w:val="000000"/>
        </w:rPr>
        <w:t>3) w pozostałych przypadkach wynikających z zakresu zadań pielęgniarki podstawowej op</w:t>
      </w:r>
      <w:r>
        <w:rPr>
          <w:color w:val="000000"/>
        </w:rPr>
        <w:t>ieki zdrowotnej świadczenia pielęgniarki podstawowej opieki zdrowotnej są udzielane w terminie uzgodnionym ze świadczeniobiorcą;</w:t>
      </w:r>
    </w:p>
    <w:p w:rsidR="00A07E83" w:rsidRDefault="00A4558E">
      <w:pPr>
        <w:spacing w:before="25" w:after="0"/>
      </w:pPr>
      <w:r>
        <w:rPr>
          <w:color w:val="000000"/>
        </w:rPr>
        <w:t>4) świadczenia realizowane na podstawie zlecenia lekarskiego lub skierowania są udzielane zgodnie z terminami określonymi w tre</w:t>
      </w:r>
      <w:r>
        <w:rPr>
          <w:color w:val="000000"/>
        </w:rPr>
        <w:t>ści zlecenia lub skierowania.</w:t>
      </w:r>
    </w:p>
    <w:p w:rsidR="00A07E83" w:rsidRDefault="00A4558E">
      <w:pPr>
        <w:spacing w:before="26" w:after="0"/>
      </w:pPr>
      <w:r>
        <w:rPr>
          <w:color w:val="000000"/>
        </w:rPr>
        <w:t xml:space="preserve">3. Świadczenia pielęgniarki podstawowej opieki zdrowotnej realizowane w domu świadczeniobiorcy, w tym również w domu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społecznej</w:t>
      </w:r>
      <w:proofErr w:type="spellEnd"/>
      <w:r>
        <w:rPr>
          <w:color w:val="000000"/>
        </w:rPr>
        <w:t>, odbywają się zgodnie z ustalonym dla świadczeniobiorcy indywidualnym planem opieki.</w:t>
      </w:r>
    </w:p>
    <w:p w:rsidR="00A07E83" w:rsidRDefault="00A4558E">
      <w:pPr>
        <w:spacing w:before="26" w:after="0"/>
      </w:pPr>
      <w:r>
        <w:rPr>
          <w:color w:val="000000"/>
        </w:rPr>
        <w:t>4. Pie</w:t>
      </w:r>
      <w:r>
        <w:rPr>
          <w:color w:val="000000"/>
        </w:rPr>
        <w:t xml:space="preserve">lęgniarka podstawowej opieki zdrowotnej pobiera materiały do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diagnostycznych w przypadkach gdy świadczenie, ze względów uzasadnionych stanem zdrowia świadczeniobiorcy, może być zrealizowane wyłącznie w domu świadczeniobiorcy. Świadczeniodawca przy zl</w:t>
      </w:r>
      <w:r>
        <w:rPr>
          <w:color w:val="000000"/>
        </w:rPr>
        <w:t xml:space="preserve">ecaniu pielęgniarce podstawowej opieki zdrowotnej pobrania materiałów do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diagnostycznych w domu świadczeniobiorcy, znajdującego się na jej liście świadczeniobiorców, jest obowiązany do:</w:t>
      </w:r>
    </w:p>
    <w:p w:rsidR="00A07E83" w:rsidRDefault="00A4558E">
      <w:pPr>
        <w:spacing w:before="25" w:after="0"/>
      </w:pPr>
      <w:r>
        <w:rPr>
          <w:color w:val="000000"/>
        </w:rPr>
        <w:t xml:space="preserve">1) zapewnienia we własnym zakresie i na własny koszt pojemników </w:t>
      </w:r>
      <w:r>
        <w:rPr>
          <w:color w:val="000000"/>
        </w:rPr>
        <w:t xml:space="preserve">na materiały do zleconych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oraz pojemnika zbiorczego do transportu pobranych próbek, odpowiadających wymogom określonym w przepisach ustawy z dnia 27 lipca 2001 r. o diagnostyce laboratoryjnej (Dz. U. z 2014 r. 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 1384,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 zm.);</w:t>
      </w:r>
    </w:p>
    <w:p w:rsidR="00A07E83" w:rsidRDefault="00A4558E">
      <w:pPr>
        <w:spacing w:before="25" w:after="0"/>
      </w:pPr>
      <w:r>
        <w:rPr>
          <w:color w:val="000000"/>
        </w:rPr>
        <w:t>2) udostępnieni</w:t>
      </w:r>
      <w:r>
        <w:rPr>
          <w:color w:val="000000"/>
        </w:rPr>
        <w:t>a pielęgniarce podstawowej opieki zdrowotnej w miejscu udzielania świadczeń lub w filii świadczeniodawcy, właściwej ze względu na miejsce zamieszkania świadczeniobiorcy, pojemników, o których mowa w pkt 1, oraz zapewnienia w tym samym miejscu odbioru pobra</w:t>
      </w:r>
      <w:r>
        <w:rPr>
          <w:color w:val="000000"/>
        </w:rPr>
        <w:t>nych przez pielęgniarkę próbek.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WIZYT PATRONAŻOWYCH ORAZ TESTÓW PRZESIEWOWYCH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1"/>
        <w:gridCol w:w="2365"/>
        <w:gridCol w:w="6036"/>
      </w:tblGrid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WIEK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WIZYTA PATRONAŻOWA I TESTY PRZESIEWOWE</w:t>
            </w:r>
            <w:r>
              <w:rPr>
                <w:b/>
                <w:color w:val="000000"/>
                <w:vertAlign w:val="superscript"/>
              </w:rPr>
              <w:t>*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0-6 miesiąc życia (w terminach odpowiadających szczepieniom ochronnym)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Wykrywanie zaburzeń </w:t>
            </w:r>
            <w:r>
              <w:rPr>
                <w:color w:val="000000"/>
              </w:rPr>
              <w:t>rozwoju fizycznego - pomiary: masy i długości ciała, obwodu głowy i klatki piersiowej.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Podstawowa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badanie wzroku.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3-4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Wizyta patronażowa pielęgniarki podstawowej opieki zdrowotnej mająca</w:t>
            </w:r>
            <w:r>
              <w:rPr>
                <w:color w:val="000000"/>
              </w:rPr>
              <w:t xml:space="preserve"> na celu: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przeprowadzenie instruktażu w zakresie pielęgnacji niemowlęcia, w tym karmienia piersią, pielęgnacji jamy ustnej;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w razie stwierdzenia nieprawidłowości - rozpoznanie problemów zdrowotnych i społecznych rodziny.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9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Wykrywanie zaburzeń rozwoju fizycznego - pomiary: masy i długości ciała, obwodu głowy i klatki piersiowej.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badanie wzroku i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4. Wizyta patronażowa pielęgniarki podstawowej opieki </w:t>
            </w:r>
            <w:r>
              <w:rPr>
                <w:color w:val="000000"/>
              </w:rPr>
              <w:t>zdrowotnej w przypadku, gdy w czasie poprzedniej wizyty stwierdzono zaburzenia stanu zdrowia dziecka.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12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Wykrywanie zaburzeń rozwoju fizycznego - pomiary: masy i długości ciała, obwodu głowy i klatki piersiowej, w tym określenie współcz</w:t>
            </w:r>
            <w:r>
              <w:rPr>
                <w:color w:val="000000"/>
              </w:rPr>
              <w:t xml:space="preserve">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badanie wzroku i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2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Wykrywanie zaburzeń rozwoju fizycznego - pomiary: masy i długości ciała,</w:t>
            </w:r>
            <w:r>
              <w:rPr>
                <w:color w:val="000000"/>
              </w:rPr>
              <w:t xml:space="preserve">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badanie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4.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 xml:space="preserve"> w kierunku wykrywania zeza.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5.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4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Wykrywanie zaburzeń rozwoju fizycznego - pomiary wzrostu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wykrywanie zaburzeń ostrości wzroku i uszkodzeń słuc</w:t>
            </w:r>
            <w:r>
              <w:rPr>
                <w:color w:val="000000"/>
              </w:rPr>
              <w:t>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Orientacyjne wykrywanie zaburzeń statyki ciała.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5. Pomiar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5 lat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Wykrywanie zaburzeń rozwoju fizycznego - pomiary wzrostu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Orientacyjn</w:t>
            </w:r>
            <w:r>
              <w:rPr>
                <w:color w:val="000000"/>
              </w:rPr>
              <w:t>a ocena rozwoju psychomotorycznego.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wykrywanie zaburzeń ostrości wzroku i uszkodzeń słuchu.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Orientacyjne wykrywanie zaburzeń statyki ciała.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5. Orientacyjne wykrywanie wad wymowy.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6. Pomiar ciśnienia tętniczego krwi.</w:t>
            </w:r>
          </w:p>
        </w:tc>
      </w:tr>
    </w:tbl>
    <w:p w:rsidR="00A07E83" w:rsidRDefault="00A4558E">
      <w:pPr>
        <w:spacing w:after="0"/>
      </w:pPr>
      <w:r>
        <w:rPr>
          <w:color w:val="000000"/>
        </w:rPr>
        <w:t>* Badania wykonywane</w:t>
      </w:r>
      <w:r>
        <w:rPr>
          <w:color w:val="000000"/>
        </w:rPr>
        <w:t xml:space="preserve"> w obecności opiekunów prawnych lub faktycznych.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ŚWIADCZEŃ W RAMACH PROFILAKTYKI GRUŹLICY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25"/>
        <w:gridCol w:w="4117"/>
      </w:tblGrid>
      <w:tr w:rsidR="00A07E83">
        <w:trPr>
          <w:trHeight w:val="45"/>
          <w:tblCellSpacing w:w="0" w:type="auto"/>
        </w:trPr>
        <w:tc>
          <w:tcPr>
            <w:tcW w:w="71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KRYTERIA KWALIFIKACJI DO UDZIELANIA ŚWIADCZEŃ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WYMAGANE PROCEDURY MEDYCZNE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71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Osoby dorosłe, które dokonały wyboru pielęgniarki </w:t>
            </w:r>
            <w:r>
              <w:rPr>
                <w:color w:val="000000"/>
              </w:rPr>
              <w:t>podstawowej opieki zdrowotnej, nieposiadające w dotychczasowym wywiadzie rozpoznanej gruźlicy, w tym: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osoby, które miały bezpośredni </w:t>
            </w:r>
            <w:proofErr w:type="spellStart"/>
            <w:r>
              <w:rPr>
                <w:color w:val="000000"/>
              </w:rPr>
              <w:t>kontakt</w:t>
            </w:r>
            <w:proofErr w:type="spellEnd"/>
            <w:r>
              <w:rPr>
                <w:color w:val="000000"/>
              </w:rPr>
              <w:t xml:space="preserve"> z osobami z już rozpoznaną gruźlicą, lub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osoby, u których stwierdza się przynajmniej jedną z następujących ok</w:t>
            </w:r>
            <w:r>
              <w:rPr>
                <w:color w:val="000000"/>
              </w:rPr>
              <w:t>oliczności: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długotrwałe bezrobocie,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niepełnosprawność,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długotrwałą chorobę,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uzależnienie od substancji psychoaktywnych,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e) bezdomność.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2. Pisemne oświadczenie świadczeniobiorcy, z którego wynika, że w okresie ostatnich 24 miesięcy nie podlegał </w:t>
            </w:r>
            <w:r>
              <w:rPr>
                <w:color w:val="000000"/>
              </w:rPr>
              <w:t>on badaniu ankietowemu pielęgniarki podstawowej opieki zdrowotnej w ramach profilaktyki gruźlicy (także u innych świadczeniodawców).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Przeprowadzenie wywiadu w kierunku gruźlicy wraz z wypełnieniem ankiety.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2. Przeprowadzenie </w:t>
            </w:r>
            <w:proofErr w:type="spellStart"/>
            <w:r>
              <w:rPr>
                <w:color w:val="000000"/>
              </w:rPr>
              <w:t>edukacji</w:t>
            </w:r>
            <w:proofErr w:type="spellEnd"/>
            <w:r>
              <w:rPr>
                <w:color w:val="000000"/>
              </w:rPr>
              <w:t xml:space="preserve"> zdrowotnej świadcze</w:t>
            </w:r>
            <w:r>
              <w:rPr>
                <w:color w:val="000000"/>
              </w:rPr>
              <w:t>niobiorcy.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3. W przypadku świadczeniobiorców z grupy największego ryzyka zachorowania - przekazanie przez pielęgniarkę podstawowej opieki zdrowotnej pisemnej informacji lekarzowi podstawowej opieki zdrowotnej, wybranemu przez świadczeniobiorcę, o wynikach </w:t>
            </w:r>
            <w:r>
              <w:rPr>
                <w:color w:val="000000"/>
              </w:rPr>
              <w:t>przeprowadzonej ankiety oraz wskazanie świadczeniobiorcy trybu dalszego postępowania, w tym poinformowanie świadczeniobiorcy o konieczności zgłoszenia się do lekarza podstawowej opieki zdrowotnej celem dalszej oceny stanu zdrowia.</w:t>
            </w:r>
          </w:p>
        </w:tc>
      </w:tr>
    </w:tbl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IV.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WARUNKI </w:t>
      </w:r>
      <w:r>
        <w:rPr>
          <w:b/>
          <w:color w:val="000000"/>
        </w:rPr>
        <w:t>REALIZACJI ŚWIADCZEŃ PIELĘGNIARKI PODSTAWOWEJ OPIEKI ZDROWOTNEJ</w:t>
      </w:r>
    </w:p>
    <w:p w:rsidR="00A07E83" w:rsidRDefault="00A4558E">
      <w:pPr>
        <w:spacing w:after="0"/>
      </w:pPr>
      <w:r>
        <w:rPr>
          <w:b/>
          <w:color w:val="000000"/>
        </w:rPr>
        <w:t>1. Wymagane kwalifikacje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1.1. Pielęgniarka przyjmująca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Pielęgniarka posiadająca kwalifikacje określone w art. 5 pkt 25 ustawy z dnia 27 sierpnia 2004 r. o świadczeniach opiek</w:t>
      </w:r>
      <w:r>
        <w:rPr>
          <w:color w:val="000000"/>
        </w:rPr>
        <w:t>i zdrowotnej finansowanych ze środków publicznych (Dz. U. z 2015 r. 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 581,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 zm.).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1.2. Pielęgniarka współpracująca - uprawniona do realizacji świadczeń pielęgniarki podstawowej opieki zdrowotnej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Pielęgniarka posiadająca kwalifikacje określone w a</w:t>
      </w:r>
      <w:r>
        <w:rPr>
          <w:color w:val="000000"/>
        </w:rPr>
        <w:t>rt. 5 pkt 25 ustawy z dnia 27 sierpnia 2004 r. o świadczeniach opieki zdrowotnej finansowanych ze środków publicznych.</w:t>
      </w:r>
    </w:p>
    <w:p w:rsidR="00A07E83" w:rsidRDefault="00A4558E">
      <w:pPr>
        <w:spacing w:before="25" w:after="0"/>
      </w:pPr>
      <w:r>
        <w:rPr>
          <w:b/>
          <w:color w:val="000000"/>
        </w:rPr>
        <w:t>2. Wymagana dostępność personelu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2.1. Pielęgniarka przyjmująca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Zatrudnienie lub wykonywanie zawodu u świadczeniodawcy, </w:t>
      </w:r>
      <w:r>
        <w:rPr>
          <w:color w:val="000000"/>
        </w:rPr>
        <w:t>który zawarł umowę o udzielanie świadczeń opieki zdrowotnej w zakresie świadczeń pielęgniarki podstawowej opieki zdrowotnej, od poniedziałku do piątku, z wyłączeniem dni ustawowo wolnych od pracy, zgodnie z harmonogramem pracy świadczeniodawcy.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2.2. Pielęg</w:t>
      </w:r>
      <w:r>
        <w:rPr>
          <w:color w:val="000000"/>
        </w:rPr>
        <w:t>niarka współpracująca - uprawniona do realizacji świadczeń pielęgniarki podstawowej opieki zdrowotnej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W dniach i godzinach dostępności do świadczeń pielęgniarki podstawowej opieki zdrowotnej, zgodnie z warunkami umowy o udzielanie świadczeń opieki zdrowotn</w:t>
      </w:r>
      <w:r>
        <w:rPr>
          <w:color w:val="000000"/>
        </w:rPr>
        <w:t>ej zawartej ze świadczeniodawcą.</w:t>
      </w:r>
    </w:p>
    <w:p w:rsidR="00A07E83" w:rsidRDefault="00A4558E">
      <w:pPr>
        <w:spacing w:before="25" w:after="0"/>
      </w:pPr>
      <w:r>
        <w:rPr>
          <w:b/>
          <w:color w:val="000000"/>
        </w:rPr>
        <w:t>3. Warunki lokalowe: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gabinet</w:t>
      </w:r>
      <w:proofErr w:type="spellEnd"/>
      <w:r>
        <w:rPr>
          <w:color w:val="000000"/>
        </w:rPr>
        <w:t xml:space="preserve"> pielęgniarki podstawowej opieki zdrowotnej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pomieszczenie lub szafa przystosowana do przechowywania dokumentacji medycznej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3) pomieszczenia sanitarne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poczekalnia dla pacjentó</w:t>
      </w:r>
      <w:r>
        <w:rPr>
          <w:color w:val="000000"/>
        </w:rPr>
        <w:t xml:space="preserve">w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.</w:t>
      </w:r>
    </w:p>
    <w:p w:rsidR="00A07E83" w:rsidRDefault="00A4558E">
      <w:pPr>
        <w:spacing w:before="25" w:after="0"/>
      </w:pPr>
      <w:r>
        <w:rPr>
          <w:b/>
          <w:color w:val="000000"/>
        </w:rPr>
        <w:t>4. Wyposażenie w sprzęt, aparaturę medyczną i produkty lecznicze: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wyposażenie gabinetu pielęgniarki podstawowej opieki zdrowotnej: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kozetka,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stolik zabiegowy lub stanowisko pracy pielęgniarki - urządzone i wyposażone stosownie do zakresu zada</w:t>
      </w:r>
      <w:r>
        <w:rPr>
          <w:color w:val="000000"/>
        </w:rPr>
        <w:t>ń pielęgniarki podstawowej opieki zdrowotnej,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szafka przeznaczona do przechowywania leków, wyrobów medycznych i środków pomocniczych,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telefon,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zestaw do wykonywania iniekcji,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f) zestaw do wykonania opatrunków i podstawowy zestaw narzędzi </w:t>
      </w:r>
      <w:r>
        <w:rPr>
          <w:color w:val="000000"/>
        </w:rPr>
        <w:t>chirurgicznych,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g) pakiety odkażające i dezynfekcyjne,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środki ochrony osobistej (fartuchy, maseczki, rękawice),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i) zestaw przeciwwstrząsowy,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</w:t>
      </w:r>
      <w:r>
        <w:rPr>
          <w:color w:val="000000"/>
        </w:rPr>
        <w:t xml:space="preserve">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j) aparat do pomiaru ciśnienia tętniczego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stetoskop,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testy do oznaczania poziomu cukru we krwi,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m)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n) </w:t>
      </w:r>
      <w:r>
        <w:rPr>
          <w:color w:val="000000"/>
        </w:rPr>
        <w:t>termometry,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o) maseczka twarzowa do prowadzenia oddechu zastępczego,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p) sprzęt i pomoce do przeprowadzania testów przesiewowych,</w:t>
      </w:r>
    </w:p>
    <w:p w:rsidR="00A07E83" w:rsidRDefault="00A4558E">
      <w:pPr>
        <w:spacing w:before="25" w:after="0"/>
        <w:jc w:val="both"/>
      </w:pP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) waga medyczna dla niemowląt,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s) waga medyczna ze wzrostomierzem;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nesesery </w:t>
      </w:r>
      <w:proofErr w:type="spellStart"/>
      <w:r>
        <w:rPr>
          <w:color w:val="000000"/>
        </w:rPr>
        <w:t>pielęgniarskie</w:t>
      </w:r>
      <w:proofErr w:type="spellEnd"/>
      <w:r>
        <w:rPr>
          <w:color w:val="000000"/>
        </w:rPr>
        <w:t>, w liczbie odpowiadającej liczbi</w:t>
      </w:r>
      <w:r>
        <w:rPr>
          <w:color w:val="000000"/>
        </w:rPr>
        <w:t>e pielęgniarek podstawowej opieki zdrowotnej udzielających jednoczasowo świadczeń w domu świadczeniobiorcy, wyposażone w: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podstawowy sprzęt i materiały jednorazowego użytku, w tym: zestaw do wykonywania iniekcji, zestaw do przetaczania płynów infuzyjnyc</w:t>
      </w:r>
      <w:r>
        <w:rPr>
          <w:color w:val="000000"/>
        </w:rPr>
        <w:t>h, zestaw do wykonania opatrunków i podstawowy zestaw narzędzi chirurgicznych, pakiet ochronny przed zakażeniem,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zestaw przeciwwstrząsowy,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</w:t>
      </w:r>
      <w:r>
        <w:rPr>
          <w:color w:val="000000"/>
        </w:rPr>
        <w:t xml:space="preserve">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c) aparat do pomiaru ciśnienia tętniczego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stetoskop,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testy do oznaczania poziomu cukru we krwi,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f) pakiet odkażający i </w:t>
      </w:r>
      <w:r>
        <w:rPr>
          <w:color w:val="000000"/>
        </w:rPr>
        <w:t>dezynfekcyjny,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g)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termometry,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i) maseczka twarzowa do prowadzenia oddechu zastępczego,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j) niezbędny zestaw do wykonywania zabiegów i czynności higieniczno-pielęgnacyjnych,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środki ochrony osobistej (fartuchy, maseczki, rękawice).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>ZAŁĄCZNIK</w:t>
      </w:r>
      <w:r>
        <w:rPr>
          <w:b/>
          <w:color w:val="000000"/>
        </w:rPr>
        <w:t xml:space="preserve"> Nr  3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lastRenderedPageBreak/>
        <w:t>WYKAZ ŚWIADCZEŃ GWARANTOWANYCH POŁOŻNEJ PODSTAWOWEJ OPIEKI ZDROWOTNEJ ORAZ WARUNKI ICH REALIZACJI</w:t>
      </w:r>
    </w:p>
    <w:p w:rsidR="00A07E83" w:rsidRDefault="00A07E83">
      <w:pPr>
        <w:spacing w:after="0"/>
      </w:pPr>
    </w:p>
    <w:p w:rsidR="00A07E83" w:rsidRDefault="00A4558E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A07E83" w:rsidRDefault="00A4558E">
      <w:pPr>
        <w:spacing w:before="26" w:after="0"/>
      </w:pPr>
      <w:r>
        <w:rPr>
          <w:color w:val="000000"/>
        </w:rPr>
        <w:t>1. Świadczenia gwarantowane położnej podstawowej opieki zdrowotnej obejmują:</w:t>
      </w:r>
    </w:p>
    <w:p w:rsidR="00A07E83" w:rsidRDefault="00A4558E">
      <w:pPr>
        <w:spacing w:before="25" w:after="0"/>
      </w:pPr>
      <w:r>
        <w:rPr>
          <w:color w:val="000000"/>
        </w:rPr>
        <w:t>1) wizytę realizowaną w warunkach ambulatoryjnych;</w:t>
      </w:r>
    </w:p>
    <w:p w:rsidR="00A07E83" w:rsidRDefault="00A4558E">
      <w:pPr>
        <w:spacing w:before="25" w:after="0"/>
      </w:pPr>
      <w:r>
        <w:rPr>
          <w:color w:val="000000"/>
        </w:rPr>
        <w:t>2) wizytę r</w:t>
      </w:r>
      <w:r>
        <w:rPr>
          <w:color w:val="000000"/>
        </w:rPr>
        <w:t>ealizowaną w domu świadczeniobiorcy, w przypadkach uzasadnionych medycznie;</w:t>
      </w:r>
    </w:p>
    <w:p w:rsidR="00A07E83" w:rsidRDefault="00A4558E">
      <w:pPr>
        <w:spacing w:before="25" w:after="0"/>
      </w:pPr>
      <w:r>
        <w:rPr>
          <w:color w:val="000000"/>
        </w:rPr>
        <w:t>3) wizytę patronażową, zgodnie z warunkami określonymi w części II;</w:t>
      </w:r>
    </w:p>
    <w:p w:rsidR="00A07E83" w:rsidRDefault="00A4558E">
      <w:pPr>
        <w:spacing w:before="25" w:after="0"/>
      </w:pPr>
      <w:r>
        <w:rPr>
          <w:color w:val="000000"/>
        </w:rPr>
        <w:t>4) wizytę profilaktyczną.</w:t>
      </w:r>
    </w:p>
    <w:p w:rsidR="00A07E83" w:rsidRDefault="00A4558E">
      <w:pPr>
        <w:spacing w:before="26" w:after="0"/>
      </w:pPr>
      <w:r>
        <w:rPr>
          <w:color w:val="000000"/>
        </w:rPr>
        <w:t>2. Świadczenia gwarantowane położnej podstawowej opieki zdrowotnej są realizowane z za</w:t>
      </w:r>
      <w:r>
        <w:rPr>
          <w:color w:val="000000"/>
        </w:rPr>
        <w:t>chowaniem następujących warunków:</w:t>
      </w:r>
    </w:p>
    <w:p w:rsidR="00A07E83" w:rsidRDefault="00A4558E">
      <w:pPr>
        <w:spacing w:before="25" w:after="0"/>
      </w:pPr>
      <w:r>
        <w:rPr>
          <w:color w:val="000000"/>
        </w:rPr>
        <w:t>1) świadczeniodawca zapewnia dostępność do świadczeń położnej podstawowej opieki zdrowotnej w miejscu ich udzielania od poniedziałku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, z wyłączeniem dni ustawowo wolnych od pracy, </w:t>
      </w:r>
      <w:r>
        <w:rPr>
          <w:color w:val="000000"/>
        </w:rPr>
        <w:t>zgodnie z harmonogramem pracy świadczeniodawcy;</w:t>
      </w:r>
    </w:p>
    <w:p w:rsidR="00A07E83" w:rsidRDefault="00A4558E">
      <w:pPr>
        <w:spacing w:before="25" w:after="0"/>
      </w:pPr>
      <w:r>
        <w:rPr>
          <w:color w:val="000000"/>
        </w:rPr>
        <w:t>2) w przypadkach uzasadnionych stanem zdrowia świadczeniobiorcy świadczenie jest udzielane w dniu zgłoszenia;</w:t>
      </w:r>
    </w:p>
    <w:p w:rsidR="00A07E83" w:rsidRDefault="00A4558E">
      <w:pPr>
        <w:spacing w:before="25" w:after="0"/>
      </w:pPr>
      <w:r>
        <w:rPr>
          <w:color w:val="000000"/>
        </w:rPr>
        <w:t xml:space="preserve">3) w pozostałych przypadkach wynikających z zakresu zadań położnej podstawowej opieki zdrowotnej </w:t>
      </w:r>
      <w:r>
        <w:rPr>
          <w:color w:val="000000"/>
        </w:rPr>
        <w:t>świadczenia są udzielane w terminie uzgodnionym ze świadczeniobiorcą;</w:t>
      </w:r>
    </w:p>
    <w:p w:rsidR="00A07E83" w:rsidRDefault="00A4558E">
      <w:pPr>
        <w:spacing w:before="25" w:after="0"/>
      </w:pPr>
      <w:r>
        <w:rPr>
          <w:color w:val="000000"/>
        </w:rPr>
        <w:t>4) świadczenia realizowane na podstawie zlecenia lekarskiego lub skierowania są wykonywane zgodnie z terminami określonymi w treści zlecenia lub skierowania.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WARUNKI </w:t>
      </w:r>
      <w:r>
        <w:rPr>
          <w:b/>
          <w:color w:val="000000"/>
        </w:rPr>
        <w:t>REALIZACJI WIZYT PATRONAŻOWYCH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5"/>
        <w:gridCol w:w="2017"/>
        <w:gridCol w:w="6370"/>
      </w:tblGrid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WIEK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WIZYTY PATRONAŻOWE</w:t>
            </w:r>
            <w:r>
              <w:rPr>
                <w:b/>
                <w:color w:val="000000"/>
                <w:vertAlign w:val="superscript"/>
              </w:rPr>
              <w:t>*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0-4 doba życia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W przypadku porodu fizjologicznego prowadzonego samodzielnie przez położną - badanie przedmiotowe dziecka, z uwzględnieniem oceny stanu ogólnego bezpośrednio po urodzeniu </w:t>
            </w:r>
            <w:r>
              <w:rPr>
                <w:color w:val="000000"/>
              </w:rPr>
              <w:t xml:space="preserve">według skali </w:t>
            </w:r>
            <w:proofErr w:type="spellStart"/>
            <w:r>
              <w:rPr>
                <w:color w:val="000000"/>
              </w:rPr>
              <w:t>Apgar</w:t>
            </w:r>
            <w:proofErr w:type="spellEnd"/>
            <w:r>
              <w:rPr>
                <w:color w:val="000000"/>
              </w:rPr>
              <w:t>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Wprowadzenie postępowania umożliwiającego tworzenie więzi matki z dzieckiem i prawidłowe rozpoczęcie karmienia piersią.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Wykonanie pomiarów masy i długości ciała, obwodu głowy i klatki piersiowej.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4. Profilaktyka zakażeń przedniego</w:t>
            </w:r>
            <w:r>
              <w:rPr>
                <w:color w:val="000000"/>
              </w:rPr>
              <w:t xml:space="preserve"> odcinka oka.</w:t>
            </w:r>
          </w:p>
        </w:tc>
      </w:tr>
      <w:tr w:rsidR="00A07E83">
        <w:trPr>
          <w:trHeight w:val="357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1-6 tydzień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1. Wizyty patronażowe położnej,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4, mające na celu: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opiekę nad noworodkiem lub niemowlęciem, w tym: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a) obserwację i ocenę rozwoju fizycznego w zakresie: adaptacji do środowiska zewnętrznego, stanu skóry i bł</w:t>
            </w:r>
            <w:r>
              <w:rPr>
                <w:color w:val="000000"/>
              </w:rPr>
              <w:t>on śluzowych, pępka, wydalin, wydzielin, rozwoju psychoruchowego, funkcjonowania narządów zmysłów,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b) ocenę odruchów noworodka, sposobu oraz technik karmienia,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c) wykrywanie objawów patologicznych,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d) ocenę relacji rodziny z noworodkiem;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2) prowadzenie </w:t>
            </w:r>
            <w:proofErr w:type="spellStart"/>
            <w:r>
              <w:rPr>
                <w:color w:val="000000"/>
              </w:rPr>
              <w:t>edukacji</w:t>
            </w:r>
            <w:proofErr w:type="spellEnd"/>
            <w:r>
              <w:rPr>
                <w:color w:val="000000"/>
              </w:rPr>
              <w:t xml:space="preserve"> zdrowotnej i udzielanie porad w zakresie: pielęgnacji noworodka, karmienia piersią, szczepień ochronnych, </w:t>
            </w:r>
            <w:proofErr w:type="spellStart"/>
            <w:r>
              <w:rPr>
                <w:color w:val="000000"/>
              </w:rPr>
              <w:t>badań</w:t>
            </w:r>
            <w:proofErr w:type="spellEnd"/>
            <w:r>
              <w:rPr>
                <w:color w:val="000000"/>
              </w:rPr>
              <w:t xml:space="preserve"> profilaktycznych, opieki medycznej, socjalnej oraz w zakresie laktacji, kontroli płodności, </w:t>
            </w:r>
            <w:proofErr w:type="spellStart"/>
            <w:r>
              <w:rPr>
                <w:color w:val="000000"/>
              </w:rPr>
              <w:t>samoopieki</w:t>
            </w:r>
            <w:proofErr w:type="spellEnd"/>
            <w:r>
              <w:rPr>
                <w:color w:val="000000"/>
              </w:rPr>
              <w:t>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promowanie zachowań prozdrow</w:t>
            </w:r>
            <w:r>
              <w:rPr>
                <w:color w:val="000000"/>
              </w:rPr>
              <w:t>otnych rodziców;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identyfikowanie czynników ryzyka w rodzinie;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formułowanie diagnozy i ustalanie hierarchii podejmowanych działań.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2. Po zakończeniu wizyt patronażowych położna przekazuje opiekę nad niemowlęciem pielęgniarce podstawowej opieki zdrowot</w:t>
            </w:r>
            <w:r>
              <w:rPr>
                <w:color w:val="000000"/>
              </w:rPr>
              <w:t>nej.</w:t>
            </w:r>
          </w:p>
        </w:tc>
      </w:tr>
    </w:tbl>
    <w:p w:rsidR="00A07E83" w:rsidRDefault="00A4558E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Badania wykonywane w obecności opiekunów prawnych lub faktycznych w domu dziecka.</w:t>
      </w:r>
    </w:p>
    <w:p w:rsidR="00A07E83" w:rsidRDefault="00A4558E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Pierwsza wizyta patronażowa odbywa się nie później niż 48 godzin po opuszczeniu </w:t>
      </w:r>
      <w:proofErr w:type="spellStart"/>
      <w:r>
        <w:rPr>
          <w:color w:val="000000"/>
        </w:rPr>
        <w:t>szpitala</w:t>
      </w:r>
      <w:proofErr w:type="spellEnd"/>
      <w:r>
        <w:rPr>
          <w:color w:val="000000"/>
        </w:rPr>
        <w:t xml:space="preserve"> przez matkę i dziecko.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WARUNKI REALIZACJI ŚWIADCZEŃ </w:t>
      </w:r>
      <w:r>
        <w:rPr>
          <w:b/>
          <w:color w:val="000000"/>
        </w:rPr>
        <w:t>GWARANTOWANYCH POŁOŻNEJ PODSTAWOWEJ OPIEKI ZDROWOTNEJ</w:t>
      </w:r>
    </w:p>
    <w:p w:rsidR="00A07E83" w:rsidRDefault="00A4558E">
      <w:pPr>
        <w:spacing w:after="0"/>
      </w:pPr>
      <w:r>
        <w:rPr>
          <w:b/>
          <w:color w:val="000000"/>
        </w:rPr>
        <w:t>1. Wymagane kwalifikacje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Położna przyjmująca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Położna posiadająca kwalifikacje określone w </w:t>
      </w:r>
      <w:r>
        <w:rPr>
          <w:color w:val="1B1B1B"/>
        </w:rPr>
        <w:t>art. 5 pkt 28</w:t>
      </w:r>
      <w:r>
        <w:rPr>
          <w:color w:val="000000"/>
        </w:rPr>
        <w:t xml:space="preserve">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A07E83" w:rsidRDefault="00A4558E">
      <w:pPr>
        <w:spacing w:before="25" w:after="0"/>
      </w:pPr>
      <w:r>
        <w:rPr>
          <w:b/>
          <w:color w:val="000000"/>
        </w:rPr>
        <w:t>2. Wymagana dostępność personelu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Położna przyjmująca deklaracje wyboru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Zatrudnienie lub wykonywanie zawodu u</w:t>
      </w:r>
      <w:r>
        <w:rPr>
          <w:color w:val="000000"/>
        </w:rPr>
        <w:t xml:space="preserve"> świadczeniodawcy, który zawarł umowę o udzielanie świadczeń opieki zdrowotnej w zakresie świadczeń położnej podstawowej opieki zdrowotnej, w dniach i godzinach dostępności świadczeń, zgodnie z warunkami umowy zawartej ze świadczeniodawcą.</w:t>
      </w:r>
    </w:p>
    <w:p w:rsidR="00A07E83" w:rsidRDefault="00A4558E">
      <w:pPr>
        <w:spacing w:before="25" w:after="0"/>
      </w:pPr>
      <w:r>
        <w:rPr>
          <w:b/>
          <w:color w:val="000000"/>
        </w:rPr>
        <w:t>3. Warunki lokal</w:t>
      </w:r>
      <w:r>
        <w:rPr>
          <w:b/>
          <w:color w:val="000000"/>
        </w:rPr>
        <w:t>owe: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gabinet</w:t>
      </w:r>
      <w:proofErr w:type="spellEnd"/>
      <w:r>
        <w:rPr>
          <w:color w:val="000000"/>
        </w:rPr>
        <w:t xml:space="preserve"> położnej podstawowej opieki zdrowotnej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pomieszczenie lub szafa przystosowana do przechowywania dokumentacji medycznej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 xml:space="preserve">3) pomieszczenia sanitarne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4) poczekalnia dla pacjentów 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 .</w:t>
      </w:r>
    </w:p>
    <w:p w:rsidR="00A07E83" w:rsidRDefault="00A4558E">
      <w:pPr>
        <w:spacing w:before="25" w:after="0"/>
      </w:pPr>
      <w:r>
        <w:rPr>
          <w:b/>
          <w:color w:val="000000"/>
        </w:rPr>
        <w:t>4. Wyposażenie w sprzęt, aparaturę medyczną i p</w:t>
      </w:r>
      <w:r>
        <w:rPr>
          <w:b/>
          <w:color w:val="000000"/>
        </w:rPr>
        <w:t>rodukty lecznicze: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wyposażenie gabinetu położnej podstawowej opieki zdrowotnej: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kozetka,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stolik zabiegowy lub stanowisko pracy położnej - urządzone i wyposażone stosownie do zakresu zadań położnej podstawowej opieki zdrowotnej,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szafka przeznacz</w:t>
      </w:r>
      <w:r>
        <w:rPr>
          <w:color w:val="000000"/>
        </w:rPr>
        <w:t>ona do przechowywania leków, wyrobów medycznych i środków pomocniczych,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telefon,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zestaw do wykonywania iniekcji,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f) zestaw do wykonania opatrunków i podstawowy zestaw narzędzi chirurgicznych,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g) pakiety odkażające i dezynfekcyjne,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środki ochrony o</w:t>
      </w:r>
      <w:r>
        <w:rPr>
          <w:color w:val="000000"/>
        </w:rPr>
        <w:t>sobistej (fartuchy, maseczki, rękawice),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i) zestaw przeciwwstrząsowy,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</w:t>
      </w:r>
      <w:r>
        <w:rPr>
          <w:color w:val="000000"/>
        </w:rPr>
        <w:t xml:space="preserve"> lub odpowiedniki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</w:t>
      </w:r>
      <w:r>
        <w:rPr>
          <w:color w:val="000000"/>
        </w:rPr>
        <w:t>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j) aparat do pomiaru ciśnienia tętniczego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stetoskop, słuchawka położnicza lub detektor tętna płodu,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testy do oznaczania poziomu cukru we krwi,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m)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n) maseczka twarzowa do prowadz</w:t>
      </w:r>
      <w:r>
        <w:rPr>
          <w:color w:val="000000"/>
        </w:rPr>
        <w:t>enia oddechu zastępczego,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o) waga medyczna dla niemowląt,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p) waga medyczna ze wzrostomierzem;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nesesery położnej, w liczbie odpowiadającej liczbie położnych udzielających jednoczasowo świadczeń w domu świadczeniobiorcy, wyposażone w: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podstawowy sprzęt</w:t>
      </w:r>
      <w:r>
        <w:rPr>
          <w:color w:val="000000"/>
        </w:rPr>
        <w:t xml:space="preserve"> i materiały jednorazowego użytku, w tym: zestaw do wykonywania iniekcji, zestaw do przetaczania płynów infuzyjnych, zestaw do wykonania opatrunków i podstawowy zestaw narzędzi chirurgicznych, pakiet ochronny przed zakażeniem,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b) zestaw przeciwwstrząsowy, </w:t>
      </w:r>
      <w:r>
        <w:rPr>
          <w:color w:val="000000"/>
        </w:rPr>
        <w:t>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</w:t>
      </w:r>
      <w:r>
        <w:rPr>
          <w:color w:val="000000"/>
        </w:rPr>
        <w:t>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aparat do pomiaru ciśnienia tętniczego krwi z kompletem mankie</w:t>
      </w:r>
      <w:r>
        <w:rPr>
          <w:color w:val="000000"/>
        </w:rPr>
        <w:t xml:space="preserve">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stetoskop, słuchawka położnicza lub detektor tętna płodu,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testy do oznaczania poziomu cukru we krwi,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f) pakiety do odkażania i dezynfekcji,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g) zestaw do pielęgnacji noworodka,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zestaw do porodu nagłego,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i)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j) </w:t>
      </w:r>
      <w:r>
        <w:rPr>
          <w:color w:val="000000"/>
        </w:rPr>
        <w:t>maseczka twarzowa do prowadzenia oddechu zastępczego,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niezbędny zestaw do wykonywania zabiegów i czynności higieniczno-pielęgnacyjnych,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środki ochrony osobistej (fartuchy, maseczki, rękawice).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 xml:space="preserve">WYKAZ ŚWIADCZEŃ GWARANTOWANYCH </w:t>
      </w:r>
      <w:r>
        <w:rPr>
          <w:b/>
          <w:color w:val="000000"/>
        </w:rPr>
        <w:t>PIELĘGNIARKI LUB HIGIENISTKI SZKOLNEJ UDZIELANYCH W ŚRODOWISKU NAUCZANIA I WYCHOWANIA ORAZ WARUNKI ICH REALIZACJI</w:t>
      </w:r>
    </w:p>
    <w:p w:rsidR="00A07E83" w:rsidRDefault="00A07E83">
      <w:pPr>
        <w:spacing w:after="0"/>
      </w:pPr>
    </w:p>
    <w:p w:rsidR="00A07E83" w:rsidRDefault="00A4558E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A07E83" w:rsidRDefault="00A4558E">
      <w:pPr>
        <w:spacing w:before="26" w:after="0"/>
      </w:pPr>
      <w:r>
        <w:rPr>
          <w:color w:val="000000"/>
        </w:rPr>
        <w:t>1. Pielęgniarka lub higienistka szkolna planuje i realizuje profilaktyczną opiekę zdrowotną nad świadczeniobiorcami na terenie szko</w:t>
      </w:r>
      <w:r>
        <w:rPr>
          <w:color w:val="000000"/>
        </w:rPr>
        <w:t xml:space="preserve">ły lub w placówce, o której mowa w </w:t>
      </w:r>
      <w:r>
        <w:rPr>
          <w:color w:val="1B1B1B"/>
        </w:rPr>
        <w:t>art. 2 pkt 5</w:t>
      </w:r>
      <w:r>
        <w:rPr>
          <w:color w:val="000000"/>
        </w:rPr>
        <w:t xml:space="preserve"> ustawy z dnia 7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1991 r. o systemie oświaty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2156,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A07E83" w:rsidRDefault="00A4558E">
      <w:pPr>
        <w:spacing w:before="26" w:after="0"/>
      </w:pPr>
      <w:r>
        <w:rPr>
          <w:color w:val="000000"/>
        </w:rPr>
        <w:t>2. Świadczenia pielęgniarki lub higienistki szkolnej obejmują:</w:t>
      </w:r>
    </w:p>
    <w:p w:rsidR="00A07E83" w:rsidRDefault="00A4558E">
      <w:pPr>
        <w:spacing w:before="25" w:after="0"/>
      </w:pPr>
      <w:r>
        <w:rPr>
          <w:color w:val="000000"/>
        </w:rPr>
        <w:t>1) wykonywanie i interpretowanie testów przesiewow</w:t>
      </w:r>
      <w:r>
        <w:rPr>
          <w:color w:val="000000"/>
        </w:rPr>
        <w:t>ych, zgodnie z warunkami określonymi w części II;</w:t>
      </w:r>
    </w:p>
    <w:p w:rsidR="00A07E83" w:rsidRDefault="00A4558E">
      <w:pPr>
        <w:spacing w:before="25" w:after="0"/>
      </w:pPr>
      <w:r>
        <w:rPr>
          <w:color w:val="000000"/>
        </w:rPr>
        <w:t xml:space="preserve">2) kierowanie postępowaniem </w:t>
      </w:r>
      <w:proofErr w:type="spellStart"/>
      <w:r>
        <w:rPr>
          <w:color w:val="000000"/>
        </w:rPr>
        <w:t>poprzesiewowym</w:t>
      </w:r>
      <w:proofErr w:type="spellEnd"/>
      <w:r>
        <w:rPr>
          <w:color w:val="000000"/>
        </w:rPr>
        <w:t xml:space="preserve"> oraz sprawowanie opieki nad uczniami z dodatnimi wynikami testów;</w:t>
      </w:r>
    </w:p>
    <w:p w:rsidR="00A07E83" w:rsidRDefault="00A4558E">
      <w:pPr>
        <w:spacing w:before="25" w:after="0"/>
      </w:pPr>
      <w:r>
        <w:rPr>
          <w:color w:val="000000"/>
        </w:rPr>
        <w:t>3) czynne poradnictwo dla uczniów z problemami zdrowotnymi;</w:t>
      </w:r>
    </w:p>
    <w:p w:rsidR="00A07E83" w:rsidRDefault="00A4558E">
      <w:pPr>
        <w:spacing w:before="25" w:after="0"/>
      </w:pPr>
      <w:r>
        <w:rPr>
          <w:color w:val="000000"/>
        </w:rPr>
        <w:t xml:space="preserve">4) sprawowanie opieki nad uczniami z </w:t>
      </w:r>
      <w:r>
        <w:rPr>
          <w:color w:val="000000"/>
        </w:rPr>
        <w:t>chorobami przewlekłymi i niepełnosprawnością, w tym realizacja świadczeń pielęgniarskich oraz wyłącznie na podstawie zlecenia lekarskiego i w porozumieniu z lekarzem podstawowej opieki zdrowotnej, na którego liście świadczeniobiorców znajduje się uczeń, za</w:t>
      </w:r>
      <w:r>
        <w:rPr>
          <w:color w:val="000000"/>
        </w:rPr>
        <w:t>biegów i procedur leczniczych koniecznych do wykonania u ucznia w trakcie pobytu w szkole;</w:t>
      </w:r>
    </w:p>
    <w:p w:rsidR="00A07E83" w:rsidRDefault="00A4558E">
      <w:pPr>
        <w:spacing w:before="25" w:after="0"/>
      </w:pPr>
      <w:r>
        <w:rPr>
          <w:color w:val="000000"/>
        </w:rPr>
        <w:t xml:space="preserve">5) udzielanie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przedlekarskiej w przypadku nagłych zachorowań, urazów i zatruć;</w:t>
      </w:r>
    </w:p>
    <w:p w:rsidR="00A07E83" w:rsidRDefault="00A4558E">
      <w:pPr>
        <w:spacing w:before="25" w:after="0"/>
      </w:pPr>
      <w:r>
        <w:rPr>
          <w:color w:val="000000"/>
        </w:rPr>
        <w:t xml:space="preserve">6) doradztwo dla dyrektora szkoły w sprawie warunków bezpieczeństwa uczniów, </w:t>
      </w:r>
      <w:proofErr w:type="spellStart"/>
      <w:r>
        <w:rPr>
          <w:color w:val="000000"/>
        </w:rPr>
        <w:t>or</w:t>
      </w:r>
      <w:r>
        <w:rPr>
          <w:color w:val="000000"/>
        </w:rPr>
        <w:t>ganizacji</w:t>
      </w:r>
      <w:proofErr w:type="spellEnd"/>
      <w:r>
        <w:rPr>
          <w:color w:val="000000"/>
        </w:rPr>
        <w:t xml:space="preserve"> posiłków i warunków sanitarnych w szkole;</w:t>
      </w:r>
    </w:p>
    <w:p w:rsidR="00A07E83" w:rsidRDefault="00A4558E">
      <w:pPr>
        <w:spacing w:before="25" w:after="0"/>
      </w:pPr>
      <w:r>
        <w:rPr>
          <w:color w:val="000000"/>
        </w:rPr>
        <w:t>7) edukacja w zakresie zdrowia jamy ustnej;</w:t>
      </w:r>
    </w:p>
    <w:p w:rsidR="00A07E83" w:rsidRDefault="00A4558E">
      <w:pPr>
        <w:spacing w:before="25" w:after="0"/>
      </w:pPr>
      <w:r>
        <w:rPr>
          <w:color w:val="000000"/>
        </w:rPr>
        <w:lastRenderedPageBreak/>
        <w:t>8) prowadzenie u uczniów szkół podstawowych (klasy I-VI) znajdujących się na obszarach, gdzie poziom fluorków w wodzie pitnej nie przekracza wartości 1 mg/l, gr</w:t>
      </w:r>
      <w:r>
        <w:rPr>
          <w:color w:val="000000"/>
        </w:rPr>
        <w:t xml:space="preserve">upowej profilaktyki fluorkowej metodą nadzorowanego szczotkowania zębów preparatami fluorkowymi 6 razy w roku, w odstępach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6 tygodni;</w:t>
      </w:r>
    </w:p>
    <w:p w:rsidR="00A07E83" w:rsidRDefault="00A4558E">
      <w:pPr>
        <w:spacing w:before="25" w:after="0"/>
      </w:pPr>
      <w:r>
        <w:rPr>
          <w:color w:val="000000"/>
        </w:rPr>
        <w:t xml:space="preserve">9) udział w planowaniu, realizacji i ocenie </w:t>
      </w:r>
      <w:proofErr w:type="spellStart"/>
      <w:r>
        <w:rPr>
          <w:color w:val="000000"/>
        </w:rPr>
        <w:t>edukacji</w:t>
      </w:r>
      <w:proofErr w:type="spellEnd"/>
      <w:r>
        <w:rPr>
          <w:color w:val="000000"/>
        </w:rPr>
        <w:t xml:space="preserve"> zdrowotnej.</w:t>
      </w:r>
    </w:p>
    <w:p w:rsidR="00A07E83" w:rsidRDefault="00A4558E">
      <w:pPr>
        <w:spacing w:before="26" w:after="0"/>
      </w:pPr>
      <w:r>
        <w:rPr>
          <w:color w:val="000000"/>
        </w:rPr>
        <w:t>3. Pielęgniarka lub higienistka szkolna udziela świadc</w:t>
      </w:r>
      <w:r>
        <w:rPr>
          <w:color w:val="000000"/>
        </w:rPr>
        <w:t xml:space="preserve">zeń, o których mowa w ust. 1, zgodnie z przepisami wydanymi na podstawie art. 27 ust. 3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A07E83" w:rsidRDefault="00A4558E">
      <w:pPr>
        <w:spacing w:before="26" w:after="0"/>
      </w:pPr>
      <w:r>
        <w:rPr>
          <w:color w:val="000000"/>
        </w:rPr>
        <w:t>4. Pielęgniarka lub h</w:t>
      </w:r>
      <w:r>
        <w:rPr>
          <w:color w:val="000000"/>
        </w:rPr>
        <w:t>igienistka szkolna zapewnia dostępność do świadczeń w wymiarze czasu pracy proporcjonalnym do liczby uczniów objętych opieką oraz planu godzin lekcyjnych, zgodnie z warunkami określonymi w części III.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TESTÓW PRZESIEWOWYCH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1"/>
        <w:gridCol w:w="2579"/>
        <w:gridCol w:w="5822"/>
      </w:tblGrid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WIEK ALBO ETAP EDUKACJI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b/>
                <w:color w:val="000000"/>
              </w:rPr>
              <w:t>TESTY PRZESIEWOWE</w:t>
            </w:r>
          </w:p>
        </w:tc>
      </w:tr>
      <w:tr w:rsidR="00A07E83">
        <w:trPr>
          <w:trHeight w:val="247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Roczne obowiązkowe przygotowanie przedszkolne</w:t>
            </w:r>
            <w:r>
              <w:rPr>
                <w:color w:val="000000"/>
                <w:vertAlign w:val="superscript"/>
              </w:rPr>
              <w:t>*(**)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1. 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układu ruchu, w tym bocznego skrzywienia kręgosłupa, zniekształceń statycznych kończyn dolnych;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w kierunku zeza (</w:t>
            </w:r>
            <w:proofErr w:type="spellStart"/>
            <w:r>
              <w:rPr>
                <w:color w:val="000000"/>
              </w:rPr>
              <w:t>Cover</w:t>
            </w:r>
            <w:proofErr w:type="spellEnd"/>
            <w:r>
              <w:rPr>
                <w:color w:val="000000"/>
              </w:rPr>
              <w:t xml:space="preserve"> test,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>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słuchu (badanie orientacyjne szeptem);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6) ciśnienia tętniczego krwi.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Orientacyjne wykrywanie zaburzeń statyki ciała.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3. Orientacyjne wykrywanie wad wymowy.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III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szkoły podstawowej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1) rozwoju fizycznego - pomiary: wysokości i masy ciała, w tym określenie współczynnika masy ciała (Body M</w:t>
            </w:r>
            <w:r>
              <w:rPr>
                <w:color w:val="000000"/>
              </w:rPr>
              <w:t xml:space="preserve">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układu ruchu, w tym bocznego skrzywienia kręgosłupa;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widzenia barw;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V szkoły podstawowej**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</w:t>
            </w:r>
            <w:r>
              <w:rPr>
                <w:color w:val="000000"/>
              </w:rPr>
              <w:t xml:space="preserve">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lastRenderedPageBreak/>
              <w:t>2) układu ruchu, w tym bocznego skrzywienia kręgosłupa;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widzenia barw;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I gimnazjum**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układu ruchu, w tym bocznego skrzywienia kręgosłupa i nadmiernej kifozy piersiowej;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słuchu (badanie orientacy</w:t>
            </w:r>
            <w:r>
              <w:rPr>
                <w:color w:val="000000"/>
              </w:rPr>
              <w:t>jne szeptem);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5)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Klasa I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2) układu ruchu, w </w:t>
            </w:r>
            <w:r>
              <w:rPr>
                <w:color w:val="000000"/>
              </w:rPr>
              <w:t>tym bocznego skrzywienia kręgosłupa i nadmiernej kifozy piersiowej;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4) ciśnienia tętniczego krwi.</w:t>
            </w:r>
          </w:p>
        </w:tc>
      </w:tr>
      <w:tr w:rsidR="00A07E8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 xml:space="preserve">Ostatnia klasa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do ukończenia 19 roku życia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83" w:rsidRDefault="00A4558E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 xml:space="preserve">1) rozwoju fizycznego - pomiary: </w:t>
            </w:r>
            <w:r>
              <w:rPr>
                <w:color w:val="000000"/>
              </w:rPr>
              <w:t xml:space="preserve">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2) ostrości wzroku;</w:t>
            </w:r>
          </w:p>
          <w:p w:rsidR="00A07E83" w:rsidRDefault="00A4558E">
            <w:pPr>
              <w:spacing w:before="25" w:after="0"/>
            </w:pPr>
            <w:r>
              <w:rPr>
                <w:color w:val="000000"/>
              </w:rPr>
              <w:t>3) ciśnienia tętniczego krwi.</w:t>
            </w:r>
          </w:p>
        </w:tc>
      </w:tr>
    </w:tbl>
    <w:p w:rsidR="00A07E83" w:rsidRDefault="00A4558E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niewykonania badania w terminie testy przesiewowe wykonuje się w klasie I szkoły podstawowej.</w:t>
      </w:r>
    </w:p>
    <w:p w:rsidR="00A07E83" w:rsidRDefault="00A4558E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W przypadku braku </w:t>
      </w:r>
      <w:proofErr w:type="spellStart"/>
      <w:r>
        <w:rPr>
          <w:color w:val="000000"/>
        </w:rPr>
        <w:t>promocji</w:t>
      </w:r>
      <w:proofErr w:type="spellEnd"/>
      <w:r>
        <w:rPr>
          <w:color w:val="000000"/>
        </w:rPr>
        <w:t xml:space="preserve"> do następnej klasy nie wykonuje się powtórnie testów przesiewowych.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ŚWIADCZEŃ GWARANTOWANYCH PIELĘGNIARKI LUB HIGIENISTKI SZKOLNEJ</w:t>
      </w:r>
    </w:p>
    <w:p w:rsidR="00A07E83" w:rsidRDefault="00A4558E">
      <w:pPr>
        <w:spacing w:after="0"/>
      </w:pPr>
      <w:r>
        <w:rPr>
          <w:b/>
          <w:color w:val="000000"/>
        </w:rPr>
        <w:t>1. Wymagane kwalifikacje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1.1. Pielęgniarka posiadająca kwalifika</w:t>
      </w:r>
      <w:r>
        <w:rPr>
          <w:color w:val="000000"/>
        </w:rPr>
        <w:t xml:space="preserve">cje określone w przepisach wydanych na podstawie </w:t>
      </w:r>
      <w:r>
        <w:rPr>
          <w:color w:val="1B1B1B"/>
        </w:rPr>
        <w:t>art. 27 ust. 3</w:t>
      </w:r>
      <w:r>
        <w:rPr>
          <w:color w:val="000000"/>
        </w:rPr>
        <w:t xml:space="preserve"> ustawy z dnia 27 sierpnia 2004 r. o świadczeniach opieki zdrowotnej finansowanych ze środków publicznych.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1.2. Higienistka szkolna</w:t>
      </w:r>
    </w:p>
    <w:p w:rsidR="00A07E83" w:rsidRDefault="00A4558E">
      <w:pPr>
        <w:spacing w:before="25" w:after="0"/>
      </w:pPr>
      <w:r>
        <w:rPr>
          <w:b/>
          <w:color w:val="000000"/>
        </w:rPr>
        <w:t>2. Wymagana dostępność personelu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Pielęgniarki, higienistki sz</w:t>
      </w:r>
      <w:r>
        <w:rPr>
          <w:color w:val="000000"/>
        </w:rPr>
        <w:t>kolne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2.1. Od poniedziałku do piątku, w dniach i godzinach dostępności świadczeń, zgodnie z warunkami umowy zawartej ze świadczeniodawcą, z wyłączeniem dni ustawowo wolnych od pracy, według norm dotyczących zalecanej liczby uczniów na jedną pielęgniarkę lu</w:t>
      </w:r>
      <w:r>
        <w:rPr>
          <w:color w:val="000000"/>
        </w:rPr>
        <w:t>b higienistkę szkolną, traktowanej dla poszczególnych typów szkół jako wartość dla jednego etatu przeliczeniowego w następujących typach szkół: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szkoła</w:t>
      </w:r>
      <w:proofErr w:type="spellEnd"/>
      <w:r>
        <w:rPr>
          <w:color w:val="000000"/>
        </w:rPr>
        <w:t xml:space="preserve"> podstawowa z wyłączeniem szkół, o których mowa w pkt 3, gimnazjum, liceum, liceum profilowane (bez </w:t>
      </w:r>
      <w:proofErr w:type="spellStart"/>
      <w:r>
        <w:rPr>
          <w:color w:val="000000"/>
        </w:rPr>
        <w:t>nau</w:t>
      </w:r>
      <w:r>
        <w:rPr>
          <w:color w:val="000000"/>
        </w:rPr>
        <w:t>ki</w:t>
      </w:r>
      <w:proofErr w:type="spellEnd"/>
      <w:r>
        <w:rPr>
          <w:color w:val="000000"/>
        </w:rPr>
        <w:t xml:space="preserve"> w warsztatach), </w:t>
      </w:r>
      <w:proofErr w:type="spellStart"/>
      <w:r>
        <w:rPr>
          <w:color w:val="000000"/>
        </w:rPr>
        <w:t>szkoła</w:t>
      </w:r>
      <w:proofErr w:type="spellEnd"/>
      <w:r>
        <w:rPr>
          <w:color w:val="000000"/>
        </w:rPr>
        <w:t xml:space="preserve"> artystyczna na prawach gimnazjum lub liceum, </w:t>
      </w:r>
      <w:proofErr w:type="spellStart"/>
      <w:r>
        <w:rPr>
          <w:color w:val="000000"/>
        </w:rPr>
        <w:t>szkoła</w:t>
      </w:r>
      <w:proofErr w:type="spellEnd"/>
      <w:r>
        <w:rPr>
          <w:color w:val="000000"/>
        </w:rPr>
        <w:t xml:space="preserve"> policealna z tokiem </w:t>
      </w:r>
      <w:proofErr w:type="spellStart"/>
      <w:r>
        <w:rPr>
          <w:color w:val="000000"/>
        </w:rPr>
        <w:t>nauki</w:t>
      </w:r>
      <w:proofErr w:type="spellEnd"/>
      <w:r>
        <w:rPr>
          <w:color w:val="000000"/>
        </w:rPr>
        <w:t xml:space="preserve"> nie dłuższym niż 2,5 roku - 880-1100 uczniów;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szkoła</w:t>
      </w:r>
      <w:proofErr w:type="spellEnd"/>
      <w:r>
        <w:rPr>
          <w:color w:val="000000"/>
        </w:rPr>
        <w:t xml:space="preserve"> podstawowa, gimnazjum, liceum, liceum profilowane (bez </w:t>
      </w:r>
      <w:proofErr w:type="spellStart"/>
      <w:r>
        <w:rPr>
          <w:color w:val="000000"/>
        </w:rPr>
        <w:t>nauki</w:t>
      </w:r>
      <w:proofErr w:type="spellEnd"/>
      <w:r>
        <w:rPr>
          <w:color w:val="000000"/>
        </w:rPr>
        <w:t xml:space="preserve"> w warsztatach):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z klasami, do kt</w:t>
      </w:r>
      <w:r>
        <w:rPr>
          <w:color w:val="000000"/>
        </w:rPr>
        <w:t>órych uczęszczają uczniowie niepełnosprawni, z wyjątkiem klas lub oddziałów specjalnych oraz sportowych - do ogólnej liczby uczniów w szkole należy dodać liczbę uczniów niepełnosprawnych pomnożoną przez wskaźnik i podzielić przez 880, przy czym dla uczniów</w:t>
      </w:r>
      <w:r>
        <w:rPr>
          <w:color w:val="000000"/>
        </w:rPr>
        <w:t>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z upośledzeniem umysłowym w stopniu lekkim i sprawnych ruchowo, z niepełnosprawnością ruchową, </w:t>
      </w:r>
      <w:proofErr w:type="spellStart"/>
      <w:r>
        <w:rPr>
          <w:color w:val="000000"/>
        </w:rPr>
        <w:t>słabowidzących</w:t>
      </w:r>
      <w:proofErr w:type="spellEnd"/>
      <w:r>
        <w:rPr>
          <w:color w:val="000000"/>
        </w:rPr>
        <w:t xml:space="preserve"> i niewidomych, </w:t>
      </w:r>
      <w:proofErr w:type="spellStart"/>
      <w:r>
        <w:rPr>
          <w:color w:val="000000"/>
        </w:rPr>
        <w:t>słabosłyszących</w:t>
      </w:r>
      <w:proofErr w:type="spellEnd"/>
      <w:r>
        <w:rPr>
          <w:color w:val="000000"/>
        </w:rPr>
        <w:t xml:space="preserve"> i niesłyszących, przewlekle chorych (wymagających dodatkowych świadczeń zdrowotnych w czasie </w:t>
      </w:r>
      <w:proofErr w:type="spellStart"/>
      <w:r>
        <w:rPr>
          <w:color w:val="000000"/>
        </w:rPr>
        <w:t>nauki</w:t>
      </w:r>
      <w:proofErr w:type="spellEnd"/>
      <w:r>
        <w:rPr>
          <w:color w:val="000000"/>
        </w:rPr>
        <w:t xml:space="preserve"> w szkole) - </w:t>
      </w:r>
      <w:r>
        <w:rPr>
          <w:color w:val="000000"/>
        </w:rPr>
        <w:t>wskaźnik wynosi 7,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z upośledzeniem umysłowym w stopniu lekkim i niepełnosprawnych ruchowo oraz z upośledzeniem umysłowym w stopniu umiarkowanym lub znacznym i sprawnych ruchowo - wskaźnik wynosi 10,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z upośledzeniem umysłowym w stopniu umiarkowanym lub </w:t>
      </w:r>
      <w:r>
        <w:rPr>
          <w:color w:val="000000"/>
        </w:rPr>
        <w:t>znacznym i niepełnosprawnych ruchowo -wskaźnik wynosi 30,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z klasami sportowymi - liczba wyliczona zgodnie z lit. a, z tym że wskaźnik dla uczniów uczęszczających do klas sportowych wynosi 2;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szkoła</w:t>
      </w:r>
      <w:proofErr w:type="spellEnd"/>
      <w:r>
        <w:rPr>
          <w:color w:val="000000"/>
        </w:rPr>
        <w:t xml:space="preserve"> podstawowa, w której liczba uczniów nie przekracza 1</w:t>
      </w:r>
      <w:r>
        <w:rPr>
          <w:color w:val="000000"/>
        </w:rPr>
        <w:t>50 osób - 440-550 uczniów;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szkoły prowadzące naukę zawodu z warsztatami w szkole, szkoły sportowe - 700 uczniów;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5) szkoły specjalne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młodzieży - liczba uczniów na jedną pielęgniarkę lub higienistkę szkolną zależy od rodzaju i stopnia niepeł</w:t>
      </w:r>
      <w:r>
        <w:rPr>
          <w:color w:val="000000"/>
        </w:rPr>
        <w:t>nosprawności uczniów oraz specyfiki danej szkoły i powinna być ustalana indywidualnie przed zawarciem umowy o udzielanie świadczeń opieki zdrowotnej: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a) typ A - uczniowie z upośledzeniem umysłowym w stopniu lekkim, sprawni ruchowo, </w:t>
      </w:r>
      <w:proofErr w:type="spellStart"/>
      <w:r>
        <w:rPr>
          <w:color w:val="000000"/>
        </w:rPr>
        <w:t>słabowidzący</w:t>
      </w:r>
      <w:proofErr w:type="spellEnd"/>
      <w:r>
        <w:rPr>
          <w:color w:val="000000"/>
        </w:rPr>
        <w:t xml:space="preserve"> i niedowidz</w:t>
      </w:r>
      <w:r>
        <w:rPr>
          <w:color w:val="000000"/>
        </w:rPr>
        <w:t xml:space="preserve">ący, </w:t>
      </w:r>
      <w:proofErr w:type="spellStart"/>
      <w:r>
        <w:rPr>
          <w:color w:val="000000"/>
        </w:rPr>
        <w:t>słabosłyszący</w:t>
      </w:r>
      <w:proofErr w:type="spellEnd"/>
      <w:r>
        <w:rPr>
          <w:color w:val="000000"/>
        </w:rPr>
        <w:t xml:space="preserve"> i niesłyszący, przewlekle chorzy (w tym osoby w szkołach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młodzieży niedostosowanej społecznie) - 150 uczniów,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typ B - uczniowie z upośledzeniem umysłowym w stopniu lekkim i niepełnosprawni ruchowo oraz z upośledzeniem umy</w:t>
      </w:r>
      <w:r>
        <w:rPr>
          <w:color w:val="000000"/>
        </w:rPr>
        <w:t>słowym w stopniu umiarkowanym i sprawni ruchowo - 80 uczniów,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typ C - uczniowie z upośledzeniem umysłowym w stopniu umiarkowanym i uczniowie z upośledzeniem umysłowym w stopniu znacznym i niepełnosprawni ruchowo - 30 uczniów.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2.2. W szkołach, o których </w:t>
      </w:r>
      <w:r>
        <w:rPr>
          <w:color w:val="000000"/>
        </w:rPr>
        <w:t>mowa w ust. 2.1 pkt 1 i 2, w których liczba uczniów zawiera się w przedziale 400-499 osób, dopuszcza się dostępność pielęgniarki lub higienistki szkolnej w szkole nie mniej niż 3 razy w tygodniu, nie mniej niż 4 godziny dziennie.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lastRenderedPageBreak/>
        <w:t>2.3. W szkołach, o których</w:t>
      </w:r>
      <w:r>
        <w:rPr>
          <w:color w:val="000000"/>
        </w:rPr>
        <w:t xml:space="preserve"> mowa w ust. 2.1 pkt 1 i 2, w których liczba uczniów zawiera się w przedziale 251-399 osób, dopuszcza się dostępność pielęgniarki lub higienistki szkolnej w szkole nie mniej niż 2 razy w tygodniu, nie mniej niż 4 godziny dziennie.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2.4. W szkołach, o któryc</w:t>
      </w:r>
      <w:r>
        <w:rPr>
          <w:color w:val="000000"/>
        </w:rPr>
        <w:t>h mowa w ust. 2.1 pkt 1-3, w których liczba uczniów nie przekracza 250 osób, dopuszcza się dostępność pielęgniarki lub higienistki szkolnej w szkole nie mniej niż 1 raz w tygodniu, nie mniej niż 4 godziny dziennie.</w:t>
      </w:r>
    </w:p>
    <w:p w:rsidR="00A07E83" w:rsidRDefault="00A4558E">
      <w:pPr>
        <w:spacing w:before="25" w:after="0"/>
      </w:pPr>
      <w:r>
        <w:rPr>
          <w:b/>
          <w:color w:val="000000"/>
        </w:rPr>
        <w:t>3. Warunki lokalowe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Zgodnie z przepisami </w:t>
      </w:r>
      <w:r>
        <w:rPr>
          <w:color w:val="000000"/>
        </w:rPr>
        <w:t xml:space="preserve">wydanymi na podstawie </w:t>
      </w:r>
      <w:r>
        <w:rPr>
          <w:color w:val="1B1B1B"/>
        </w:rPr>
        <w:t>art. 27 ust. 3</w:t>
      </w:r>
      <w:r>
        <w:rPr>
          <w:color w:val="000000"/>
        </w:rPr>
        <w:t xml:space="preserve"> ustawy z dnia 27 sierpnia 2004 r. o świadczeniach opieki zdrowotnej finansowanych ze środków publicznych.</w:t>
      </w:r>
    </w:p>
    <w:p w:rsidR="00A07E83" w:rsidRDefault="00A4558E">
      <w:pPr>
        <w:spacing w:before="25" w:after="0"/>
      </w:pPr>
      <w:r>
        <w:rPr>
          <w:b/>
          <w:color w:val="000000"/>
        </w:rPr>
        <w:t>4. Wyposażenie w sprzęt, aparaturę medyczną i produkty lecznicze: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wyposażenie gabinetu: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kozetka,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b) stolik </w:t>
      </w:r>
      <w:r>
        <w:rPr>
          <w:color w:val="000000"/>
        </w:rPr>
        <w:t>zabiegowy lub stanowisko pracy - urządzone i wyposażone stosownie do zakresu zadań pielęgniarki szkolnej,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szafka przeznaczona do przechowywania leków, wyrobów medycznych i środków pomocniczych,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d) biurko oraz szafka kartoteczna - przeznaczone do przecho</w:t>
      </w:r>
      <w:r>
        <w:rPr>
          <w:color w:val="000000"/>
        </w:rPr>
        <w:t>wywania dokumentacji medycznej,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waga medyczna ze wzrostomierzem,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f) parawan,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g) aparat do pomiaru ciśnienia tętniczego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stetoskop,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i) tablice </w:t>
      </w:r>
      <w:proofErr w:type="spellStart"/>
      <w:r>
        <w:rPr>
          <w:color w:val="000000"/>
        </w:rPr>
        <w:t>Snellena</w:t>
      </w:r>
      <w:proofErr w:type="spellEnd"/>
      <w:r>
        <w:rPr>
          <w:color w:val="000000"/>
        </w:rPr>
        <w:t xml:space="preserve"> do badania ostrości wzroku,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j) tablice </w:t>
      </w:r>
      <w:proofErr w:type="spellStart"/>
      <w:r>
        <w:rPr>
          <w:color w:val="000000"/>
        </w:rPr>
        <w:t>Ishihary</w:t>
      </w:r>
      <w:proofErr w:type="spellEnd"/>
      <w:r>
        <w:rPr>
          <w:color w:val="000000"/>
        </w:rPr>
        <w:t xml:space="preserve"> d</w:t>
      </w:r>
      <w:r>
        <w:rPr>
          <w:color w:val="000000"/>
        </w:rPr>
        <w:t>o badania widzenia barwnego,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tablice - siatki centylowe wzrostu i masy ciała oraz inne pomoce do wykonywania testów przesiewowych i interpretacji ich wyników,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środki do nadzorowanej grupowej profilaktyki próchnicy zębów;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przenośna apteczka pierwsz</w:t>
      </w:r>
      <w:r>
        <w:rPr>
          <w:color w:val="000000"/>
        </w:rPr>
        <w:t xml:space="preserve">ej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wyposażona w: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zestaw przeciwwstrząsowy, w skład którego wchodzą: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</w:t>
      </w:r>
      <w:r>
        <w:rPr>
          <w:color w:val="000000"/>
        </w:rPr>
        <w:t xml:space="preserve"> terapeutyczne,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- płyny infuzyjne: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-roztwór do infuzji dożylnych,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b) gaziki jał</w:t>
      </w:r>
      <w:r>
        <w:rPr>
          <w:color w:val="000000"/>
        </w:rPr>
        <w:t xml:space="preserve">owe, gazę jałową, bandaże dziane i elastyczne, chustę trójkątną, przylepiec, przylepiec z opatrunkiem, rękawiczki jednorazowe, </w:t>
      </w:r>
      <w:proofErr w:type="spellStart"/>
      <w:r>
        <w:rPr>
          <w:color w:val="000000"/>
        </w:rPr>
        <w:t>octawian</w:t>
      </w:r>
      <w:proofErr w:type="spellEnd"/>
      <w:r>
        <w:rPr>
          <w:color w:val="000000"/>
        </w:rPr>
        <w:t xml:space="preserve"> glinu (</w:t>
      </w:r>
      <w:proofErr w:type="spellStart"/>
      <w:r>
        <w:rPr>
          <w:color w:val="000000"/>
        </w:rPr>
        <w:t>altacet</w:t>
      </w:r>
      <w:proofErr w:type="spellEnd"/>
      <w:r>
        <w:rPr>
          <w:color w:val="000000"/>
        </w:rPr>
        <w:t xml:space="preserve">), wodę utlenioną, środek odkażający skórę, tabletki przeciwbólowe i rozkurczowe, neospasminę, maseczkę </w:t>
      </w:r>
      <w:r>
        <w:rPr>
          <w:color w:val="000000"/>
        </w:rPr>
        <w:lastRenderedPageBreak/>
        <w:t>tw</w:t>
      </w:r>
      <w:r>
        <w:rPr>
          <w:color w:val="000000"/>
        </w:rPr>
        <w:t xml:space="preserve">arzową do prowadzenia oddechu zastępczego, szyny Kramera, </w:t>
      </w:r>
      <w:proofErr w:type="spellStart"/>
      <w:r>
        <w:rPr>
          <w:color w:val="000000"/>
        </w:rPr>
        <w:t>stazę</w:t>
      </w:r>
      <w:proofErr w:type="spellEnd"/>
      <w:r>
        <w:rPr>
          <w:color w:val="000000"/>
        </w:rPr>
        <w:t xml:space="preserve"> automatyczną, nożyczki, pakiet do odkażania.</w:t>
      </w:r>
    </w:p>
    <w:p w:rsidR="00A07E83" w:rsidRDefault="00A07E83">
      <w:pPr>
        <w:spacing w:after="0"/>
      </w:pPr>
    </w:p>
    <w:p w:rsidR="00A07E83" w:rsidRDefault="00A4558E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WYKAZ ŚWIADCZEŃ GWARANTOWANYCH NOCNEJ I ŚWIĄTECZNEJ OPIEKI ZDROWOTNEJ ORAZ WARUNKI ICH REALIZACJI</w:t>
      </w:r>
    </w:p>
    <w:p w:rsidR="00A07E83" w:rsidRDefault="00A07E83">
      <w:pPr>
        <w:spacing w:after="0"/>
      </w:pPr>
    </w:p>
    <w:p w:rsidR="00A07E83" w:rsidRDefault="00A4558E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A07E83" w:rsidRDefault="00A4558E">
      <w:pPr>
        <w:spacing w:before="26" w:after="0"/>
      </w:pPr>
      <w:r>
        <w:rPr>
          <w:color w:val="000000"/>
        </w:rPr>
        <w:t xml:space="preserve">1. Świadczenia </w:t>
      </w:r>
      <w:r>
        <w:rPr>
          <w:color w:val="000000"/>
        </w:rPr>
        <w:t>gwarantowane nocnej i świątecznej opieki zdrowotnej obejmują:</w:t>
      </w:r>
    </w:p>
    <w:p w:rsidR="00A07E83" w:rsidRDefault="00A4558E">
      <w:pPr>
        <w:spacing w:before="25" w:after="0"/>
      </w:pPr>
      <w:r>
        <w:rPr>
          <w:color w:val="000000"/>
        </w:rPr>
        <w:t>1) poradę lekarską udzielaną w warunkach ambulatoryjnych w bezpośrednim kontakcie ze świadczeniobiorcą lub telefonicznie oraz w przypadkach uzasadnionych stanem zdrowia świadczeniobiorcy - w mie</w:t>
      </w:r>
      <w:r>
        <w:rPr>
          <w:color w:val="000000"/>
        </w:rPr>
        <w:t>jscu jego zamieszkania;</w:t>
      </w:r>
    </w:p>
    <w:p w:rsidR="00A07E83" w:rsidRDefault="00A4558E">
      <w:pPr>
        <w:spacing w:before="25" w:after="0"/>
      </w:pPr>
      <w:r>
        <w:rPr>
          <w:color w:val="000000"/>
        </w:rPr>
        <w:t xml:space="preserve">2) świadczenia udzielane przez pielęgniarkę w warunkach ambulatoryjnych lub w miejscu zamieszkania świadczeniobiorcy, zlecone przez lekarza ubezpieczenia zdrowotnego, wynikające z potrzeby zachowania ciągłości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 xml:space="preserve"> lub pielęgnac</w:t>
      </w:r>
      <w:r>
        <w:rPr>
          <w:color w:val="000000"/>
        </w:rPr>
        <w:t>ji;</w:t>
      </w:r>
    </w:p>
    <w:p w:rsidR="00A07E83" w:rsidRDefault="00A4558E">
      <w:pPr>
        <w:spacing w:before="25" w:after="0"/>
      </w:pPr>
      <w:r>
        <w:rPr>
          <w:color w:val="000000"/>
        </w:rPr>
        <w:t>3) świadczenia udzielane przez pielęgniarkę doraźnie, w związku z poradą, o której mowa w pkt 1.</w:t>
      </w:r>
    </w:p>
    <w:p w:rsidR="00A07E83" w:rsidRDefault="00A4558E">
      <w:pPr>
        <w:spacing w:before="26" w:after="0"/>
      </w:pPr>
      <w:r>
        <w:rPr>
          <w:color w:val="000000"/>
        </w:rPr>
        <w:t>2. Świadczenia opieki zdrowotnej, o których mowa w ust. 1, są realizowane przez lekarzy lub pielęgniarki od poniedziałku do piątku, w godzinach od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</w:t>
      </w:r>
      <w:r>
        <w:rPr>
          <w:color w:val="000000"/>
        </w:rPr>
        <w:t>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 oraz w soboty, niedziele i inne dni ustawowo wolne od pracy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danego do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następnego, w warunkach ambulatoryjnych lub w miejscu zamieszkania świadczeniobiorcy.</w:t>
      </w:r>
    </w:p>
    <w:p w:rsidR="00A07E83" w:rsidRDefault="00A4558E">
      <w:pPr>
        <w:spacing w:before="26" w:after="0"/>
      </w:pPr>
      <w:r>
        <w:rPr>
          <w:color w:val="000000"/>
        </w:rPr>
        <w:t>3. W przypadku stanu nagłego odpowiedni</w:t>
      </w:r>
      <w:r>
        <w:rPr>
          <w:color w:val="000000"/>
        </w:rPr>
        <w:t>o lekarz lub pielęgniarka zapewniają opiekę świadczeniobiorcy w miejscu udzielania świadczenia do czasu przyjazdu zespołu ratownictwa medycznego.</w:t>
      </w:r>
    </w:p>
    <w:p w:rsidR="00A07E83" w:rsidRDefault="00A07E83">
      <w:pPr>
        <w:spacing w:after="0"/>
      </w:pPr>
    </w:p>
    <w:p w:rsidR="00A07E83" w:rsidRDefault="00A4558E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A07E83" w:rsidRDefault="00A4558E">
      <w:pPr>
        <w:spacing w:before="25" w:after="0"/>
        <w:jc w:val="center"/>
      </w:pPr>
      <w:r>
        <w:rPr>
          <w:b/>
          <w:color w:val="000000"/>
        </w:rPr>
        <w:t>WARUNKI REALIZACJI ŚWIADCZEŃ NOCNEJ I ŚWIĄTECZNEJ OPIEKI ZDROWOTNEJ</w:t>
      </w:r>
    </w:p>
    <w:p w:rsidR="00A07E83" w:rsidRDefault="00A4558E">
      <w:pPr>
        <w:spacing w:after="0"/>
      </w:pPr>
      <w:r>
        <w:rPr>
          <w:b/>
          <w:color w:val="000000"/>
        </w:rPr>
        <w:t>1. Wymagane kwalifikacje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1.1.</w:t>
      </w:r>
      <w:r>
        <w:rPr>
          <w:color w:val="000000"/>
        </w:rPr>
        <w:t xml:space="preserve"> Lekarze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Lekarz posiadający prawo wykonywania zawodu.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1.2. Pielęgniarki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Pielęgniarka posiadająca prawo wykonywania zawodu.</w:t>
      </w:r>
    </w:p>
    <w:p w:rsidR="00A07E83" w:rsidRDefault="00A4558E">
      <w:pPr>
        <w:spacing w:before="25" w:after="0"/>
      </w:pPr>
      <w:r>
        <w:rPr>
          <w:b/>
          <w:color w:val="000000"/>
        </w:rPr>
        <w:t>2. Warunki lokalowe: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gabinet</w:t>
      </w:r>
      <w:proofErr w:type="spellEnd"/>
      <w:r>
        <w:rPr>
          <w:color w:val="000000"/>
        </w:rPr>
        <w:t xml:space="preserve"> lekarski;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gabinet</w:t>
      </w:r>
      <w:proofErr w:type="spellEnd"/>
      <w:r>
        <w:rPr>
          <w:color w:val="000000"/>
        </w:rPr>
        <w:t xml:space="preserve"> zabiegowy;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3) pomieszczenie do przechowywania dokumentacji medycznej;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4) </w:t>
      </w:r>
      <w:r>
        <w:rPr>
          <w:color w:val="000000"/>
        </w:rPr>
        <w:t>pomieszczenia sanitarne;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5) poczekalnia dla świadczeniobiorców.</w:t>
      </w:r>
    </w:p>
    <w:p w:rsidR="00A07E83" w:rsidRDefault="00A4558E">
      <w:pPr>
        <w:spacing w:before="25" w:after="0"/>
      </w:pPr>
      <w:r>
        <w:rPr>
          <w:b/>
          <w:color w:val="000000"/>
        </w:rPr>
        <w:lastRenderedPageBreak/>
        <w:t>3. Wyposażenie w sprzęt i aparaturę medyczną: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1) aparat EKG;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2) podstawowy zestaw reanimacyjny;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3) telefon komórkowy lub inne urządzenie pozwalające na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 xml:space="preserve"> ze świadczeniobiorcą - 2 sztuki </w:t>
      </w:r>
      <w:r>
        <w:rPr>
          <w:color w:val="000000"/>
        </w:rPr>
        <w:t>(po jednym dla lekarza i pielęgniarki);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4) rejestrator rozmów telefonicznych lub system rejestrujący rozmowy telefoniczne, z zapewnieniem archiwizacji nagrań;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5) torba </w:t>
      </w:r>
      <w:proofErr w:type="spellStart"/>
      <w:r>
        <w:rPr>
          <w:color w:val="000000"/>
        </w:rPr>
        <w:t>lekarska</w:t>
      </w:r>
      <w:proofErr w:type="spellEnd"/>
      <w:r>
        <w:rPr>
          <w:color w:val="000000"/>
        </w:rPr>
        <w:t xml:space="preserve"> z wyposażeniem niezbędnym do udzielania świadczeń w warunkach domowych;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6) nese</w:t>
      </w:r>
      <w:r>
        <w:rPr>
          <w:color w:val="000000"/>
        </w:rPr>
        <w:t>ser pielęgniarski z wyposażeniem niezbędnym do udzielania świadczeń w warunkach domowych;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7) pozostałe wyposażenie niezbędne do udzielania świadczeń przez lekarza i pielęgniarkę: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a) zestaw przeciwwstrząsowy zawierający produkty lecznicze określone w przepi</w:t>
      </w:r>
      <w:r>
        <w:rPr>
          <w:color w:val="000000"/>
        </w:rPr>
        <w:t xml:space="preserve">sach wydanych na podstawie </w:t>
      </w:r>
      <w:r>
        <w:rPr>
          <w:color w:val="1B1B1B"/>
        </w:rPr>
        <w:t>art. 68 ust. 7</w:t>
      </w:r>
      <w:r>
        <w:rPr>
          <w:color w:val="000000"/>
        </w:rPr>
        <w:t xml:space="preserve"> ustawy z dnia 6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2001 r. - Prawo farmaceutyczne (Dz. U. z 2008 r. Nr 45,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271,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b) aparat do mierzenia ciśnienia tętniczego krwi z kompletem mankietów dla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i dorosłych,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c) stetoskop,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 xml:space="preserve"> i testy do oznaczania poziomu cukru we krwi,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e) otoskop,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f) lodówka,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 xml:space="preserve">g) kozetka </w:t>
      </w:r>
      <w:proofErr w:type="spellStart"/>
      <w:r>
        <w:rPr>
          <w:color w:val="000000"/>
        </w:rPr>
        <w:t>lekarska</w:t>
      </w:r>
      <w:proofErr w:type="spellEnd"/>
      <w:r>
        <w:rPr>
          <w:color w:val="000000"/>
        </w:rPr>
        <w:t>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h) telefon stacjonarny,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i) stolik zabiegowy,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j) szafka przeznaczona do przechowywania leków, wyrobów medycznych i środków pomocniczych,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k) zestaw do wyko</w:t>
      </w:r>
      <w:r>
        <w:rPr>
          <w:color w:val="000000"/>
        </w:rPr>
        <w:t>nywania iniekcji,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l) zestaw do wykonania opatrunków i podstawowy zestaw narzędzi chirurgicznych,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m) pakiety odkażające i dezynfekcyjne,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n) środki ochrony osobistej (fartuchy, maseczki, rękawice),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o) termometry,</w:t>
      </w:r>
    </w:p>
    <w:p w:rsidR="00A07E83" w:rsidRDefault="00A4558E">
      <w:pPr>
        <w:spacing w:before="25" w:after="0"/>
        <w:jc w:val="both"/>
      </w:pPr>
      <w:r>
        <w:rPr>
          <w:color w:val="000000"/>
        </w:rPr>
        <w:t>p) maseczka twarzowa do prowadzenia oddechu z</w:t>
      </w:r>
      <w:r>
        <w:rPr>
          <w:color w:val="000000"/>
        </w:rPr>
        <w:t>astępczego.</w:t>
      </w:r>
    </w:p>
    <w:p w:rsidR="00A07E83" w:rsidRDefault="00A4558E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(Dz.2015.1908).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sierpnia 2009 r. w sprawie świadczeń gwarantowanych z zakresu podstawowej opieki zdrowotnej (Dz.U.2009.139.1139), które utraciło moc z dniem wejścia w życie niniejszego r</w:t>
      </w:r>
      <w:r>
        <w:rPr>
          <w:color w:val="000000"/>
        </w:rPr>
        <w:t xml:space="preserve">ozporządzenia na podstawie </w:t>
      </w:r>
      <w:r>
        <w:rPr>
          <w:color w:val="1B1B1B"/>
        </w:rPr>
        <w:t>art. 85 ust. 1 pkt 2</w:t>
      </w:r>
      <w:r>
        <w:rPr>
          <w:color w:val="000000"/>
        </w:rPr>
        <w:t xml:space="preserve"> ustawy z dnia 12 maja 2011 r. o refundacji leków, środków spożywczych specjalnego przeznaczenia żywieniowego oraz wyrobów medycznych (Dz.U.2015.345).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lastRenderedPageBreak/>
        <w:t>*</w:t>
      </w:r>
      <w:r>
        <w:rPr>
          <w:color w:val="000000"/>
        </w:rPr>
        <w:t xml:space="preserve"> W przypadku świadczeniodawców spełniających określone w </w:t>
      </w:r>
      <w:r>
        <w:rPr>
          <w:color w:val="000000"/>
        </w:rPr>
        <w:t>odrębnych przepisach wymogi, realizujących, pod tym samym adresem, świadczenia w zakresie podstawowej opieki zdrowotnej, uprawnionych do przyjmowania deklaracji wyboru lekarza podstawowej opieki zdrowotnej lub pielęgniarki podstawowej opieki zdrowotnej, lu</w:t>
      </w:r>
      <w:r>
        <w:rPr>
          <w:color w:val="000000"/>
        </w:rPr>
        <w:t>b położnej podstawowej opieki zdrowotnej, nie są wymagane odrębne gabinety, pomieszczenia do przechowywania dokumentacji medycznej lub szafa przystosowana do przechowywania dokumentacji medycznej, pomieszczenia sanitarne i poczekalnia dla świadczeniobiorcó</w:t>
      </w:r>
      <w:r>
        <w:rPr>
          <w:color w:val="000000"/>
        </w:rPr>
        <w:t>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 W przypadku świadczeniodawców spełniających określone w odrębnych przepisach wymogi, realizujących, pod tym samym adresem, świadczenia w zakresie podstawowej opieki zdrowotnej, uprawnionych do przyjmowania deklaracji wyboru lekarza podstawowej opieki </w:t>
      </w:r>
      <w:r>
        <w:rPr>
          <w:color w:val="000000"/>
        </w:rPr>
        <w:t>zdrowotnej lub pielęgniarki podstawowej opieki zdrowotnej, lub położnej podstawowej opieki zdrowotnej, nie są wymagane odrębne gabinety, pomieszczenia do przechowywania dokumentacji medycznej lub szafa przystosowana do przechowywania dokumentacji medycznej</w:t>
      </w:r>
      <w:r>
        <w:rPr>
          <w:color w:val="000000"/>
        </w:rPr>
        <w:t>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 xml:space="preserve"> W przypadku świadczeniodawców spełniających określone w odrębnych przepisach wymogi, realizujących, pod tym samym adresem, świadczenia w zakresie podstawowej opieki zdrowotnej, uprawnionych </w:t>
      </w:r>
      <w:r>
        <w:rPr>
          <w:color w:val="000000"/>
        </w:rPr>
        <w:t>do przyjmowania deklaracji wyboru lekarza podstawowej opieki zdrowotnej lub pielęgniarki podstawowej opieki zdrowotnej, lub położnej podstawowej opieki zdrowotnej, nie są wymagane odrębne gabinety, pomieszczenia do przechowywania dokumentacji medycznej lub</w:t>
      </w:r>
      <w:r>
        <w:rPr>
          <w:color w:val="000000"/>
        </w:rPr>
        <w:t xml:space="preserve"> szafa przystosowana do przechowywania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</w:t>
      </w:r>
      <w:r>
        <w:rPr>
          <w:color w:val="000000"/>
        </w:rPr>
        <w:t>zenia w zakresie podstawowej opieki zdrowotnej, uprawnionych do przyjmowania deklaracji wyboru lekarza podstawowej opieki zdrowotnej lub pielęgniarki podstawowej opieki zdrowotnej, lub położnej podstawowej opieki zdrowotnej, nie są wymagane odrębne gabinet</w:t>
      </w:r>
      <w:r>
        <w:rPr>
          <w:color w:val="000000"/>
        </w:rPr>
        <w:t>y, pomieszczenia do przechowywania dokumentacji medycznej lub szafa przystosowana do przechowywania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**</w:t>
      </w:r>
      <w:r>
        <w:rPr>
          <w:color w:val="000000"/>
        </w:rPr>
        <w:t xml:space="preserve"> Lek nie może wchodzić w skład zestawu przeciwwstrząsowego będącego </w:t>
      </w:r>
      <w:r>
        <w:rPr>
          <w:color w:val="000000"/>
        </w:rPr>
        <w:t>do dyspozycji felczera (starszego felczera).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**</w:t>
      </w:r>
      <w:r>
        <w:rPr>
          <w:color w:val="000000"/>
        </w:rPr>
        <w:t> Lek nie może wchodzić w skład zestawu przeciwwstrząsowego będącego do dyspozycji felczera (starszego felczera).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</w:t>
      </w:r>
      <w:r>
        <w:rPr>
          <w:color w:val="000000"/>
        </w:rPr>
        <w:t>cych, pod tym samym adresem, świadczenia w zakresie podstawowej opieki zdrowotnej, uprawnionych do przyjmowania deklaracji wyboru lekarza podstawowej opieki zdrowotnej lub pielęgniarki podstawowej opieki zdrowotnej, lub położnej podstawowej opieki zdrowotn</w:t>
      </w:r>
      <w:r>
        <w:rPr>
          <w:color w:val="000000"/>
        </w:rPr>
        <w:t>ej, nie są wymagane odrębne gabinety, pomieszczenia do przechowywania dokumentacji medycznej lub szafa przystosowana do przechowywania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</w:t>
      </w:r>
      <w:r>
        <w:rPr>
          <w:color w:val="000000"/>
        </w:rPr>
        <w:t>łniających określone w odrębnych przepisach wymogi, realizujących, pod tym samym adresem, świadczenia w zakresie podstawowej opieki zdrowotnej, uprawnionych do przyjmowania deklaracji wyboru lekarza podstawowej opieki zdrowotnej lub pielęgniarki podstawowe</w:t>
      </w:r>
      <w:r>
        <w:rPr>
          <w:color w:val="000000"/>
        </w:rPr>
        <w:t xml:space="preserve">j opieki zdrowotnej, lub położnej podstawowej opieki zdrowotnej, nie są wymagane odrębne gabinety, pomieszczenia do </w:t>
      </w:r>
      <w:r>
        <w:rPr>
          <w:color w:val="000000"/>
        </w:rPr>
        <w:lastRenderedPageBreak/>
        <w:t>przechowywania dokumentacji medycznej lub szafa przystosowana do przechowywania dokumentacji medycznej, pomieszczenia sanitarne i poczekalni</w:t>
      </w:r>
      <w:r>
        <w:rPr>
          <w:color w:val="000000"/>
        </w:rPr>
        <w:t>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uprawnionych do przyjmowania deklaracji wyboru leka</w:t>
      </w:r>
      <w:r>
        <w:rPr>
          <w:color w:val="000000"/>
        </w:rPr>
        <w:t>rza podstawowej opieki zdrowotnej lub pielęgniarki podstawowej opieki zdrowotnej, lub położnej podstawowej opieki zdrowotnej, nie są wymagane odrębne gabinety, pomieszczenia do przechowywania dokumentacji medycznej lub szafa przystosowana do przechowywania</w:t>
      </w:r>
      <w:r>
        <w:rPr>
          <w:color w:val="000000"/>
        </w:rPr>
        <w:t xml:space="preserve">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</w:t>
      </w:r>
      <w:r>
        <w:rPr>
          <w:color w:val="000000"/>
        </w:rPr>
        <w:t>rowotnej, uprawnionych do przyjmowania deklaracji wyboru lekarza podstawowej opieki zdrowotnej lub pielęgniarki podstawowej opieki zdrowotnej, lub położnej podstawowej opieki zdrowotnej, nie są wymagane odrębne gabinety, pomieszczenia do przechowywania dok</w:t>
      </w:r>
      <w:r>
        <w:rPr>
          <w:color w:val="000000"/>
        </w:rPr>
        <w:t>umentacji medycznej lub szafa przystosowana do przechowywania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</w:t>
      </w:r>
      <w:r>
        <w:rPr>
          <w:color w:val="000000"/>
        </w:rPr>
        <w:t>m samym adresem, świadczenia w zakresie podstawowej opieki zdrowotnej, uprawnionych do przyjmowania deklaracji wyboru lekarza podstawowej opieki zdrowotnej lub pielęgniarki podstawowej opieki zdrowotnej, lub położnej podstawowej opieki zdrowotnej, nie są w</w:t>
      </w:r>
      <w:r>
        <w:rPr>
          <w:color w:val="000000"/>
        </w:rPr>
        <w:t>ymagane odrębne gabinety, pomieszczenia do przechowywania dokumentacji medycznej lub szafa przystosowana do przechowywania dokumentacji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</w:t>
      </w:r>
      <w:r>
        <w:rPr>
          <w:color w:val="000000"/>
        </w:rPr>
        <w:t>kreślone w odrębnych przepisach wymogi, realizujących, pod tym samym adresem, świadczenia w zakresie podstawowej opieki zdrowotnej, uprawnionych do przyjmowania deklaracji wyboru lekarza podstawowej opieki zdrowotnej lub pielęgniarki podstawowej opieki zdr</w:t>
      </w:r>
      <w:r>
        <w:rPr>
          <w:color w:val="000000"/>
        </w:rPr>
        <w:t>owotnej, lub położnej podstawowej opieki zdrowotnej, nie są wymagane odrębne gabinety, pomieszczenia do przechowywania dokumentacji medycznej lub szafa przystosowana do przechowywania dokumentacji medycznej, pomieszczenia sanitarne i poczekalnia dla świadc</w:t>
      </w:r>
      <w:r>
        <w:rPr>
          <w:color w:val="000000"/>
        </w:rPr>
        <w:t>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uprawnionych do przyjmowania deklaracji wyboru lekarza podstawo</w:t>
      </w:r>
      <w:r>
        <w:rPr>
          <w:color w:val="000000"/>
        </w:rPr>
        <w:t>wej opieki zdrowotnej lub pielęgniarki podstawowej opieki zdrowotnej, lub położnej podstawowej opieki zdrowotnej, nie są wymagane odrębne gabinety, pomieszczenia do przechowywania dokumentacji medycznej lub szafa przystosowana do przechowywania dokumentacj</w:t>
      </w:r>
      <w:r>
        <w:rPr>
          <w:color w:val="000000"/>
        </w:rPr>
        <w:t>i medycznej, pomieszczenia sanitarne i poczekalnia dla świadczeniobiorców.</w:t>
      </w:r>
    </w:p>
    <w:p w:rsidR="00A07E83" w:rsidRDefault="00A4558E">
      <w:pPr>
        <w:spacing w:after="0"/>
      </w:pPr>
      <w:r>
        <w:rPr>
          <w:color w:val="000000"/>
          <w:sz w:val="2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</w:t>
      </w:r>
      <w:r>
        <w:rPr>
          <w:color w:val="000000"/>
        </w:rPr>
        <w:t>rawnionych do przyjmowania deklaracji wyboru lekarza podstawowej opieki zdrowotnej lub pielęgniarki podstawowej opieki zdrowotnej, lub położnej podstawowej opieki zdrowotnej, nie są wymagane odrębne gabinety, pomieszczenia do przechowywania dokumentacji me</w:t>
      </w:r>
      <w:r>
        <w:rPr>
          <w:color w:val="000000"/>
        </w:rPr>
        <w:t>dycznej lub szafa przystosowana do przechowywania dokumentacji medycznej, pomieszczenia sanitarne i poczekalnia dla świadczeniobiorców.</w:t>
      </w:r>
    </w:p>
    <w:sectPr w:rsidR="00A07E83" w:rsidSect="00A07E8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E83"/>
    <w:rsid w:val="00A07E83"/>
    <w:rsid w:val="00A4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7E8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07E8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A07E8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A07E8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A07E8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07E83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07E8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07E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9886</Words>
  <Characters>59316</Characters>
  <Application>Microsoft Office Word</Application>
  <DocSecurity>0</DocSecurity>
  <Lines>494</Lines>
  <Paragraphs>138</Paragraphs>
  <ScaleCrop>false</ScaleCrop>
  <Company/>
  <LinksUpToDate>false</LinksUpToDate>
  <CharactersWithSpaces>69064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2017-08-02T14:15:00Z</dcterms:created>
  <dcterms:modified xsi:type="dcterms:W3CDTF">2017-08-02T14:15:00Z</dcterms:modified>
</cp:coreProperties>
</file>